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9A798" w14:textId="77777777" w:rsidR="00B75B25" w:rsidRDefault="00802517" w:rsidP="00802517">
      <w:pPr>
        <w:spacing w:line="480" w:lineRule="auto"/>
      </w:pPr>
      <w:r>
        <w:t>Guy McClellan</w:t>
      </w:r>
    </w:p>
    <w:p w14:paraId="619F2BD6" w14:textId="264B8A19" w:rsidR="00802517" w:rsidRDefault="00802517" w:rsidP="00802517">
      <w:pPr>
        <w:spacing w:line="480" w:lineRule="auto"/>
      </w:pPr>
      <w:r>
        <w:t xml:space="preserve">HIST 500- Jeff </w:t>
      </w:r>
      <w:r w:rsidR="007D5579">
        <w:t>Erbig</w:t>
      </w:r>
      <w:bookmarkStart w:id="0" w:name="_GoBack"/>
      <w:bookmarkEnd w:id="0"/>
    </w:p>
    <w:p w14:paraId="3261A4BC" w14:textId="77777777" w:rsidR="00802517" w:rsidRDefault="00802517" w:rsidP="00802517">
      <w:pPr>
        <w:spacing w:line="480" w:lineRule="auto"/>
      </w:pPr>
      <w:r>
        <w:t>29 April 2016</w:t>
      </w:r>
    </w:p>
    <w:p w14:paraId="66F991AB" w14:textId="7766C2E2" w:rsidR="00802517" w:rsidRPr="00551ACA" w:rsidRDefault="007F1070" w:rsidP="00802517">
      <w:pPr>
        <w:spacing w:line="480" w:lineRule="auto"/>
        <w:jc w:val="center"/>
        <w:rPr>
          <w:b/>
        </w:rPr>
      </w:pPr>
      <w:r>
        <w:rPr>
          <w:b/>
        </w:rPr>
        <w:t xml:space="preserve">“A </w:t>
      </w:r>
      <w:r w:rsidR="00A32CD6" w:rsidRPr="00551ACA">
        <w:rPr>
          <w:b/>
        </w:rPr>
        <w:t xml:space="preserve">Natural Culminating Point”: </w:t>
      </w:r>
      <w:r>
        <w:rPr>
          <w:b/>
        </w:rPr>
        <w:t>Tropics, Transportation,</w:t>
      </w:r>
      <w:r w:rsidR="00A32CD6" w:rsidRPr="00551ACA">
        <w:rPr>
          <w:b/>
        </w:rPr>
        <w:t xml:space="preserve"> an</w:t>
      </w:r>
      <w:r w:rsidR="00EA6F0C">
        <w:rPr>
          <w:b/>
        </w:rPr>
        <w:t>d the Panama Railroad, 1848-1877</w:t>
      </w:r>
    </w:p>
    <w:p w14:paraId="0F563101" w14:textId="56C45268" w:rsidR="008D7701" w:rsidRDefault="00802517" w:rsidP="00802517">
      <w:pPr>
        <w:spacing w:line="480" w:lineRule="auto"/>
      </w:pPr>
      <w:r>
        <w:tab/>
        <w:t xml:space="preserve">Ironically, the United States’ first transcontinental railroad went through another country. The Panama Railroad, completed in the 1850s, joined with increasingly prominent steamship companies to connect America’s Atlantic and Pacific coasts. While it was no doubt a prescient </w:t>
      </w:r>
      <w:r w:rsidR="002C4A73">
        <w:t>idea</w:t>
      </w:r>
      <w:r>
        <w:t>, the Panama Railroad Company also had impeccable timing; it was incorporated the same year as gold was discovered at Sutt</w:t>
      </w:r>
      <w:r w:rsidR="002C4A73">
        <w:t>er’s Mill, California, thereby spreading</w:t>
      </w:r>
      <w:r>
        <w:t xml:space="preserve"> “gold fever” </w:t>
      </w:r>
      <w:r w:rsidR="002C4A73">
        <w:t>far and wide</w:t>
      </w:r>
      <w:r>
        <w:t xml:space="preserve">. </w:t>
      </w:r>
      <w:r w:rsidR="002C4A73">
        <w:t>The railroad connected America’s Atlantic and Pacific coasts during this period, only to be undermined by t</w:t>
      </w:r>
      <w:r>
        <w:t xml:space="preserve">he first transcontinental telegraph </w:t>
      </w:r>
      <w:r w:rsidR="002C4A73">
        <w:t>(</w:t>
      </w:r>
      <w:r>
        <w:t>1861</w:t>
      </w:r>
      <w:r w:rsidR="002C4A73">
        <w:t xml:space="preserve">) and the </w:t>
      </w:r>
      <w:r>
        <w:t>joining of the Union Pacific and Central Pac</w:t>
      </w:r>
      <w:r w:rsidR="002C4A73">
        <w:t>ific at Promontory Point, Utah (1869).</w:t>
      </w:r>
      <w:r>
        <w:t xml:space="preserve"> Nevertheless, for some twenty-odd years, the United States relied on a </w:t>
      </w:r>
      <w:r w:rsidR="002C4A73">
        <w:t>private business venture in Central America</w:t>
      </w:r>
      <w:r>
        <w:t xml:space="preserve"> to carry passengers, gold, and mail (amongst other thi</w:t>
      </w:r>
      <w:r w:rsidR="00DC6F8B">
        <w:t>ngs) from one coast to another—and thus fulfill the promise of a nation stretching “from sea to shining sea.”</w:t>
      </w:r>
    </w:p>
    <w:p w14:paraId="78A2ABB5" w14:textId="5F7BCEDD" w:rsidR="00802517" w:rsidRDefault="00802517" w:rsidP="00056D3B">
      <w:pPr>
        <w:spacing w:line="480" w:lineRule="auto"/>
        <w:ind w:firstLine="720"/>
      </w:pPr>
      <w:r>
        <w:t xml:space="preserve">Two documents from either end of </w:t>
      </w:r>
      <w:r w:rsidR="00056D3B">
        <w:t>the r</w:t>
      </w:r>
      <w:r>
        <w:t>ailroad’s heyday—an investment pros</w:t>
      </w:r>
      <w:r w:rsidR="00056D3B">
        <w:t>pectus (1849) and Fessenden N. Otis’s official history (</w:t>
      </w:r>
      <w:r>
        <w:t>1861</w:t>
      </w:r>
      <w:r w:rsidR="00056D3B">
        <w:t>)</w:t>
      </w:r>
      <w:r>
        <w:t>—</w:t>
      </w:r>
      <w:r w:rsidR="008D7701">
        <w:t>assist in contextualizing the tran</w:t>
      </w:r>
      <w:r w:rsidR="00A121E3">
        <w:t>snational project. Both contain environmental determinism</w:t>
      </w:r>
      <w:r w:rsidR="00056D3B">
        <w:t xml:space="preserve"> regarding tropical climates; heat and humidity supposedly fostered certain traits, and thus the environment was thought to determine the outlook and temperament of its residents. </w:t>
      </w:r>
      <w:r w:rsidR="008D7701">
        <w:t xml:space="preserve">Equally important, I argue, is the underlying system of shared spatial logics espoused in each </w:t>
      </w:r>
      <w:r w:rsidR="00056D3B">
        <w:t>document</w:t>
      </w:r>
      <w:r w:rsidR="008D7701">
        <w:t xml:space="preserve">. </w:t>
      </w:r>
      <w:r w:rsidR="008D7701">
        <w:lastRenderedPageBreak/>
        <w:t xml:space="preserve">Essentialist American ideas about the tropics were inextricable from arguments regarding Panama’s geographic destiny as a connector of two oceans. If we read these promotional texts spatially, they reveal a tension between </w:t>
      </w:r>
      <w:r w:rsidR="00A121E3">
        <w:t>tropical exoticization</w:t>
      </w:r>
      <w:r w:rsidR="008D7701">
        <w:t xml:space="preserve"> and </w:t>
      </w:r>
      <w:r w:rsidR="00EC16AF">
        <w:t>economic efficiency.</w:t>
      </w:r>
      <w:r w:rsidR="00056D3B">
        <w:t xml:space="preserve"> </w:t>
      </w:r>
      <w:r w:rsidR="00CA3034">
        <w:t>I will demonstrate how both documents treat</w:t>
      </w:r>
      <w:r w:rsidR="00056D3B">
        <w:t xml:space="preserve"> Panama (as a geographic location) separate from its jungle environs to serve their respective promotional purposes.</w:t>
      </w:r>
    </w:p>
    <w:p w14:paraId="185FDE3C" w14:textId="30DD5ED7" w:rsidR="00C346A4" w:rsidRPr="00C346A4" w:rsidRDefault="00C346A4" w:rsidP="00C346A4">
      <w:pPr>
        <w:spacing w:line="480" w:lineRule="auto"/>
        <w:jc w:val="center"/>
        <w:rPr>
          <w:b/>
        </w:rPr>
      </w:pPr>
      <w:r w:rsidRPr="00C346A4">
        <w:rPr>
          <w:b/>
        </w:rPr>
        <w:t>The History of the Railroad</w:t>
      </w:r>
    </w:p>
    <w:p w14:paraId="13A22F60" w14:textId="2DF024B6" w:rsidR="008D7701" w:rsidRDefault="008D7701" w:rsidP="008D7701">
      <w:pPr>
        <w:spacing w:line="480" w:lineRule="auto"/>
        <w:ind w:firstLine="720"/>
      </w:pPr>
      <w:r>
        <w:t xml:space="preserve">The isthmus of Panama has been important for countless world systems. In </w:t>
      </w:r>
      <w:r w:rsidR="0032260A">
        <w:t>the early colonial period</w:t>
      </w:r>
      <w:r w:rsidR="00243109">
        <w:t>, the Spanish imported</w:t>
      </w:r>
      <w:r>
        <w:t xml:space="preserve"> slaves from Nicaragua</w:t>
      </w:r>
      <w:r w:rsidR="00243109">
        <w:t xml:space="preserve"> to create roads across the isthmus</w:t>
      </w:r>
      <w:r w:rsidR="00641502">
        <w:t xml:space="preserve">; these </w:t>
      </w:r>
      <w:r>
        <w:t xml:space="preserve">routes </w:t>
      </w:r>
      <w:r w:rsidR="00641502">
        <w:t>proved</w:t>
      </w:r>
      <w:r>
        <w:t xml:space="preserve"> essential for </w:t>
      </w:r>
      <w:r w:rsidR="00A513CD">
        <w:t xml:space="preserve">shipping Peruvian </w:t>
      </w:r>
      <w:r w:rsidR="00A4156C">
        <w:t>silver</w:t>
      </w:r>
      <w:r>
        <w:t xml:space="preserve"> back to Europe.</w:t>
      </w:r>
      <w:r w:rsidR="00BD1134">
        <w:rPr>
          <w:rStyle w:val="FootnoteReference"/>
        </w:rPr>
        <w:footnoteReference w:id="1"/>
      </w:r>
      <w:r w:rsidR="00BD1134">
        <w:t xml:space="preserve"> </w:t>
      </w:r>
      <w:r w:rsidR="00E65D21">
        <w:t xml:space="preserve">America was thus relatively late to the game. </w:t>
      </w:r>
      <w:r w:rsidR="008476CE">
        <w:t>As early as 1835, Henry</w:t>
      </w:r>
      <w:r w:rsidR="005C6E9B">
        <w:t xml:space="preserve"> Clay requested that</w:t>
      </w:r>
      <w:r w:rsidR="00BD1134">
        <w:t xml:space="preserve"> President </w:t>
      </w:r>
      <w:r w:rsidR="00BD7C69">
        <w:t xml:space="preserve">Andrew Jackson </w:t>
      </w:r>
      <w:r w:rsidR="00BD1134">
        <w:t>open relations with Central America and, in particular, Nueva Granada—a republic containing present-day Colombia and Panama, as well as smaller parts of Venezuela and Ecuador.</w:t>
      </w:r>
      <w:r w:rsidR="00BD1134">
        <w:rPr>
          <w:rStyle w:val="FootnoteReference"/>
        </w:rPr>
        <w:footnoteReference w:id="2"/>
      </w:r>
      <w:r w:rsidR="00BD1134">
        <w:t xml:space="preserve">  </w:t>
      </w:r>
      <w:r w:rsidR="0002477F">
        <w:t>Nueva Granada granted e</w:t>
      </w:r>
      <w:r w:rsidR="00BD1134">
        <w:t>xclusive rights to building a highway, railroad, or canal to a French company in 1838; however, political instability and insufficient capital impeded any real progress. The central government</w:t>
      </w:r>
      <w:r w:rsidR="004D7350">
        <w:t>,</w:t>
      </w:r>
      <w:r w:rsidR="00BD1134">
        <w:t xml:space="preserve"> located in Bogota, did little to assist in the matter.</w:t>
      </w:r>
      <w:r w:rsidR="00BD1134">
        <w:rPr>
          <w:rStyle w:val="FootnoteReference"/>
        </w:rPr>
        <w:footnoteReference w:id="3"/>
      </w:r>
    </w:p>
    <w:p w14:paraId="500029A6" w14:textId="77777777" w:rsidR="0032260A" w:rsidRDefault="0032260A" w:rsidP="008D7701">
      <w:pPr>
        <w:spacing w:line="480" w:lineRule="auto"/>
        <w:ind w:firstLine="720"/>
      </w:pPr>
      <w:r>
        <w:t>It was not until 1848 that the United States cemented its claim to Panama’s transportation advantages. Under the Bidlack-Mallarino treaty,</w:t>
      </w:r>
    </w:p>
    <w:p w14:paraId="314AB2DA" w14:textId="77777777" w:rsidR="0032260A" w:rsidRDefault="0032260A" w:rsidP="0032260A">
      <w:pPr>
        <w:ind w:left="720" w:right="720"/>
        <w:jc w:val="both"/>
      </w:pPr>
      <w:r>
        <w:t>The government of New Granada guarantees to the government of the United States that the right of way or transit across the Isthmus of Panama, upon any modes of communication that now exist, or that may be hereafter constructed, shall be open and free to the government and citizens of the United States.</w:t>
      </w:r>
      <w:r>
        <w:rPr>
          <w:rStyle w:val="FootnoteReference"/>
        </w:rPr>
        <w:footnoteReference w:id="4"/>
      </w:r>
      <w:r>
        <w:t xml:space="preserve"> </w:t>
      </w:r>
    </w:p>
    <w:p w14:paraId="19BC1E1A" w14:textId="77777777" w:rsidR="0032260A" w:rsidRDefault="0032260A" w:rsidP="0032260A">
      <w:pPr>
        <w:spacing w:line="480" w:lineRule="auto"/>
      </w:pPr>
    </w:p>
    <w:p w14:paraId="0BEC7E9E" w14:textId="3FADFD5D" w:rsidR="00C87C57" w:rsidRDefault="0032260A" w:rsidP="00C87C57">
      <w:pPr>
        <w:keepNext/>
        <w:spacing w:line="480" w:lineRule="auto"/>
      </w:pPr>
      <w:r>
        <w:t>In return, the United States had to guard the “perfect neutrality” of the transportation zone. “Free transit” from the Atlantic to the Pacific was not to be “embarrassed or interrupted,” as the ist</w:t>
      </w:r>
      <w:r w:rsidR="004C0600">
        <w:t>hmus was to be a global resource</w:t>
      </w:r>
      <w:r>
        <w:t>.</w:t>
      </w:r>
      <w:r>
        <w:rPr>
          <w:rStyle w:val="FootnoteReference"/>
        </w:rPr>
        <w:footnoteReference w:id="5"/>
      </w:r>
      <w:r w:rsidR="005C6E9B">
        <w:t xml:space="preserve"> New Granada hoped</w:t>
      </w:r>
      <w:r>
        <w:t xml:space="preserve"> the </w:t>
      </w:r>
      <w:r w:rsidR="005C6E9B">
        <w:t xml:space="preserve">treaty </w:t>
      </w:r>
      <w:r>
        <w:t>would prompt other count</w:t>
      </w:r>
      <w:r w:rsidR="001145D9">
        <w:t>ries to make similar agreements</w:t>
      </w:r>
      <w:r w:rsidR="005C6E9B" w:rsidRPr="005C6E9B">
        <w:rPr>
          <w:noProof/>
        </w:rPr>
        <w:drawing>
          <wp:anchor distT="0" distB="0" distL="114300" distR="114300" simplePos="0" relativeHeight="251658240" behindDoc="0" locked="0" layoutInCell="1" allowOverlap="1" wp14:anchorId="3882F8DB" wp14:editId="58D39F01">
            <wp:simplePos x="0" y="0"/>
            <wp:positionH relativeFrom="column">
              <wp:posOffset>0</wp:posOffset>
            </wp:positionH>
            <wp:positionV relativeFrom="paragraph">
              <wp:posOffset>2143760</wp:posOffset>
            </wp:positionV>
            <wp:extent cx="5943600" cy="48526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s_map_goo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852670"/>
                    </a:xfrm>
                    <a:prstGeom prst="rect">
                      <a:avLst/>
                    </a:prstGeom>
                  </pic:spPr>
                </pic:pic>
              </a:graphicData>
            </a:graphic>
            <wp14:sizeRelH relativeFrom="page">
              <wp14:pctWidth>0</wp14:pctWidth>
            </wp14:sizeRelH>
            <wp14:sizeRelV relativeFrom="page">
              <wp14:pctHeight>0</wp14:pctHeight>
            </wp14:sizeRelV>
          </wp:anchor>
        </w:drawing>
      </w:r>
      <w:r w:rsidR="001145D9">
        <w:t xml:space="preserve">, </w:t>
      </w:r>
      <w:r w:rsidR="005C6E9B">
        <w:t>thus</w:t>
      </w:r>
      <w:r w:rsidR="001145D9">
        <w:t xml:space="preserve"> guaranteeing “universal neutrality.” Thi</w:t>
      </w:r>
      <w:r w:rsidR="005C6E9B">
        <w:t>s did not happen, and the United States became</w:t>
      </w:r>
      <w:r w:rsidR="001145D9">
        <w:t xml:space="preserve"> sole</w:t>
      </w:r>
      <w:r w:rsidR="005C6E9B">
        <w:t xml:space="preserve"> </w:t>
      </w:r>
      <w:r w:rsidR="000D3793">
        <w:t>guardian</w:t>
      </w:r>
      <w:r w:rsidR="001145D9">
        <w:t xml:space="preserve"> of the isthmus’s neutrality.</w:t>
      </w:r>
      <w:r w:rsidR="001145D9">
        <w:rPr>
          <w:rStyle w:val="FootnoteReference"/>
        </w:rPr>
        <w:footnoteReference w:id="6"/>
      </w:r>
    </w:p>
    <w:p w14:paraId="42F05F47" w14:textId="2F207FF7" w:rsidR="00AA0F36" w:rsidRPr="007F26D7" w:rsidRDefault="00C87C57" w:rsidP="00C87C57">
      <w:pPr>
        <w:pStyle w:val="Caption"/>
        <w:jc w:val="center"/>
        <w:rPr>
          <w:color w:val="auto"/>
        </w:rPr>
      </w:pPr>
      <w:r w:rsidRPr="007F26D7">
        <w:rPr>
          <w:color w:val="auto"/>
        </w:rPr>
        <w:t xml:space="preserve">Figure </w:t>
      </w:r>
      <w:r w:rsidR="005C0F7F" w:rsidRPr="007F26D7">
        <w:rPr>
          <w:color w:val="auto"/>
        </w:rPr>
        <w:fldChar w:fldCharType="begin"/>
      </w:r>
      <w:r w:rsidR="005C0F7F" w:rsidRPr="007F26D7">
        <w:rPr>
          <w:color w:val="auto"/>
        </w:rPr>
        <w:instrText xml:space="preserve"> SEQ Figure \* ARABIC </w:instrText>
      </w:r>
      <w:r w:rsidR="005C0F7F" w:rsidRPr="007F26D7">
        <w:rPr>
          <w:color w:val="auto"/>
        </w:rPr>
        <w:fldChar w:fldCharType="separate"/>
      </w:r>
      <w:r w:rsidR="00DF1EF0">
        <w:rPr>
          <w:noProof/>
          <w:color w:val="auto"/>
        </w:rPr>
        <w:t>1</w:t>
      </w:r>
      <w:r w:rsidR="005C0F7F" w:rsidRPr="007F26D7">
        <w:rPr>
          <w:noProof/>
          <w:color w:val="auto"/>
        </w:rPr>
        <w:fldChar w:fldCharType="end"/>
      </w:r>
      <w:r w:rsidRPr="007F26D7">
        <w:rPr>
          <w:color w:val="auto"/>
        </w:rPr>
        <w:t>: The Panama Railroad route (from Otis, vii)</w:t>
      </w:r>
    </w:p>
    <w:p w14:paraId="63DCA4A6" w14:textId="03AB6861" w:rsidR="001145D9" w:rsidRDefault="001145D9" w:rsidP="0032260A">
      <w:pPr>
        <w:spacing w:line="480" w:lineRule="auto"/>
      </w:pPr>
      <w:r>
        <w:tab/>
        <w:t>Naturally, the acquisition of California following the Mexican-American War increased attention on the Panama route. In an effort to better connect both coasts, Congress authorized two steamship lines: one from New York to Chagres (on Panama’s Atlantic coast) and one from Oregon to Panama City (on Panama’s Pacific Coast). A wealthy import-export magnate from New York named William Henry Aspinwall purchased the contract for the Pacific line; this caused many of his peers to question his judgment, as gold had not yet been discovered in California.</w:t>
      </w:r>
      <w:r>
        <w:rPr>
          <w:rStyle w:val="FootnoteReference"/>
        </w:rPr>
        <w:footnoteReference w:id="7"/>
      </w:r>
      <w:r>
        <w:t xml:space="preserve"> Yet the steamship contract was only part of Aspinwall’s plan.</w:t>
      </w:r>
      <w:r w:rsidR="00307BA3">
        <w:t xml:space="preserve"> He and his business partners presented to Congress in late 1848 regarding the importance of a railroad across Panama; since the cost was so prohibitive, they requested government funding. After much deliberation, Congress granted the men no more than $250,000 per year, while also setting rates for passengers and freight for the first ten years of operation.</w:t>
      </w:r>
      <w:r w:rsidR="00307BA3">
        <w:rPr>
          <w:rStyle w:val="FootnoteReference"/>
        </w:rPr>
        <w:footnoteReference w:id="8"/>
      </w:r>
      <w:r w:rsidR="00307BA3">
        <w:t xml:space="preserve"> The Panama Railroad Company was incorporated in 1849, and its first $1 million in capital stock sold out in less than a day.</w:t>
      </w:r>
      <w:r w:rsidR="00307BA3">
        <w:rPr>
          <w:rStyle w:val="FootnoteReference"/>
        </w:rPr>
        <w:footnoteReference w:id="9"/>
      </w:r>
      <w:r w:rsidR="00307BA3">
        <w:t xml:space="preserve"> </w:t>
      </w:r>
      <w:r w:rsidR="00473B29">
        <w:t>Aspinwall had secured the beginnings of a transportation monopoly.</w:t>
      </w:r>
    </w:p>
    <w:p w14:paraId="5A5DC9EB" w14:textId="229166A6" w:rsidR="00473B29" w:rsidRDefault="00473B29" w:rsidP="0032260A">
      <w:pPr>
        <w:spacing w:line="480" w:lineRule="auto"/>
      </w:pPr>
      <w:r>
        <w:tab/>
      </w:r>
      <w:r w:rsidR="00521CAE">
        <w:t>Construction began in 1850, and it would not cease until 1855. The nascent Gold Rush increased the urgency of the railroad project, but it also increased its difficulty. Traditionally, Panamanians ferried passengers and cargo via the Chagres River on small boats (</w:t>
      </w:r>
      <w:r w:rsidR="00521CAE">
        <w:rPr>
          <w:i/>
        </w:rPr>
        <w:t>bungos</w:t>
      </w:r>
      <w:r w:rsidR="00521CAE">
        <w:t>)</w:t>
      </w:r>
      <w:r w:rsidR="00AC2A76">
        <w:t>; depending on water depth, they disembarked at either Gatun or Cruces, both towns along the river.</w:t>
      </w:r>
      <w:r w:rsidR="00C87C57">
        <w:rPr>
          <w:rStyle w:val="FootnoteReference"/>
        </w:rPr>
        <w:footnoteReference w:id="10"/>
      </w:r>
      <w:r w:rsidR="00AC2A76">
        <w:t xml:space="preserve"> From there, passengers either walked or rode mules the rest of the way to Panama City.</w:t>
      </w:r>
      <w:r w:rsidR="00AC2A76">
        <w:rPr>
          <w:rStyle w:val="FootnoteReference"/>
        </w:rPr>
        <w:footnoteReference w:id="11"/>
      </w:r>
      <w:r w:rsidR="00AC2A76">
        <w:t xml:space="preserve"> Local laborers, quite accustomed to this system, avoided railroad work in large numbers; thus, the Railroad Company</w:t>
      </w:r>
      <w:r w:rsidR="00C63108">
        <w:t xml:space="preserve"> had to import</w:t>
      </w:r>
      <w:r w:rsidR="00AC2A76">
        <w:t xml:space="preserve"> workers from Jamaica, China, Ireland, and other parts of Nueva Granada.</w:t>
      </w:r>
      <w:r w:rsidR="00AC2A76">
        <w:rPr>
          <w:rStyle w:val="FootnoteReference"/>
        </w:rPr>
        <w:footnoteReference w:id="12"/>
      </w:r>
      <w:r w:rsidR="00AC2A76">
        <w:t xml:space="preserve"> </w:t>
      </w:r>
      <w:r w:rsidR="00705171">
        <w:t>Despite the shortage of local labor, t</w:t>
      </w:r>
      <w:r w:rsidR="00AC2A76">
        <w:t xml:space="preserve">he railroad </w:t>
      </w:r>
      <w:r w:rsidR="0072664B">
        <w:t>made</w:t>
      </w:r>
      <w:r w:rsidR="00AC2A76">
        <w:t xml:space="preserve"> money much earlier than intended. In 1851, California-bound ships approached Aspinwall in a nasty storm. Passengers demanded to be taken as far as Gatun by railroad, then by boat the rest of the way to Panama City. Early on, the Company learned that “all the railroad needed to do to generate revenue was to offer [passengers] a faster and relatively more comfortable transit for </w:t>
      </w:r>
      <w:r w:rsidR="00AC2A76">
        <w:rPr>
          <w:i/>
        </w:rPr>
        <w:t xml:space="preserve">part of the way </w:t>
      </w:r>
      <w:r w:rsidR="00AC2A76">
        <w:t>across.”</w:t>
      </w:r>
      <w:r w:rsidR="00AC2A76">
        <w:rPr>
          <w:rStyle w:val="FootnoteReference"/>
        </w:rPr>
        <w:footnoteReference w:id="13"/>
      </w:r>
    </w:p>
    <w:p w14:paraId="3A7C4473" w14:textId="1AEFA274" w:rsidR="008B1A0E" w:rsidRDefault="008B1A0E" w:rsidP="0032260A">
      <w:pPr>
        <w:spacing w:line="480" w:lineRule="auto"/>
      </w:pPr>
      <w:r>
        <w:tab/>
        <w:t>Bit by bit, the railroad pushed the traditional transportation patterns aside. While it was mostly men that did the ferrying upriver, it was women who set up businesses along the route; they sewed clothes, ran hotels, and sold food and drink (and occasionally engaged in prostitution).</w:t>
      </w:r>
      <w:r>
        <w:rPr>
          <w:rStyle w:val="FootnoteReference"/>
        </w:rPr>
        <w:footnoteReference w:id="14"/>
      </w:r>
      <w:r>
        <w:t xml:space="preserve"> As the Gold Rush dramatically increased demand for these services, entrepreneurial businessmen and –women along the transit route enjoyed unprecedented prosperity.</w:t>
      </w:r>
      <w:r>
        <w:rPr>
          <w:rStyle w:val="FootnoteReference"/>
        </w:rPr>
        <w:footnoteReference w:id="15"/>
      </w:r>
      <w:r w:rsidR="0072344B">
        <w:t xml:space="preserve"> </w:t>
      </w:r>
      <w:r w:rsidR="00273EA1">
        <w:t>However, t</w:t>
      </w:r>
      <w:r w:rsidR="0072344B">
        <w:t xml:space="preserve">he railroad gradually took </w:t>
      </w:r>
      <w:r w:rsidR="00273EA1">
        <w:t>over</w:t>
      </w:r>
      <w:r w:rsidR="0072344B">
        <w:t xml:space="preserve">. It </w:t>
      </w:r>
      <w:r w:rsidR="00273EA1">
        <w:t>consolidated control over remaining mule traffic;</w:t>
      </w:r>
      <w:r w:rsidR="0072344B">
        <w:t xml:space="preserve"> </w:t>
      </w:r>
      <w:r w:rsidR="00273EA1">
        <w:t>Aspinwall also shifted the</w:t>
      </w:r>
      <w:r w:rsidR="0072344B">
        <w:t xml:space="preserve"> base of Atlantic operations from Chagres to a new company town: Colon (after Christopher Columbus), or Aspinwall—across Navy Bay from the traditional entrepot for isthmian </w:t>
      </w:r>
      <w:r w:rsidR="0072344B">
        <w:rPr>
          <w:i/>
        </w:rPr>
        <w:t xml:space="preserve">bungo </w:t>
      </w:r>
      <w:r w:rsidR="0072344B">
        <w:t>transport.</w:t>
      </w:r>
      <w:r w:rsidR="0072344B">
        <w:rPr>
          <w:rStyle w:val="FootnoteReference"/>
        </w:rPr>
        <w:footnoteReference w:id="16"/>
      </w:r>
      <w:r w:rsidR="0072344B">
        <w:t xml:space="preserve"> In short, even before the completion of the railroad in 1855, Aspinwall and his associates had succeeded in supplanting the preexisting transportation economy.</w:t>
      </w:r>
    </w:p>
    <w:p w14:paraId="1E6B793F" w14:textId="7490B115" w:rsidR="00E254E2" w:rsidRDefault="00E254E2" w:rsidP="0032260A">
      <w:pPr>
        <w:spacing w:line="480" w:lineRule="auto"/>
      </w:pPr>
      <w:r>
        <w:tab/>
        <w:t xml:space="preserve">The railroad remained profitable until the late 1860s. Symbolically, one would expect that the 1869 </w:t>
      </w:r>
      <w:r w:rsidR="00996492">
        <w:t>merger at Promontory Point</w:t>
      </w:r>
      <w:r>
        <w:t xml:space="preserve"> to be a major turning point; however, it was an 1870 dispute with the Pacific Steam Navigation Company (a steamship line running from Panama City to Valparaiso) that marked the beginning of the end. After that, the Pacific Steam avoided Panama and used Cape Horn routes instead. The railroad’s stock prices plunged 81% as a result.</w:t>
      </w:r>
      <w:r>
        <w:rPr>
          <w:rStyle w:val="FootnoteReference"/>
        </w:rPr>
        <w:footnoteReference w:id="17"/>
      </w:r>
      <w:r>
        <w:t xml:space="preserve"> Seeing the writing on the wall, the United States sent expeditions (1870 and 1875) to Panama in search of a canal site.</w:t>
      </w:r>
      <w:r>
        <w:rPr>
          <w:rStyle w:val="FootnoteReference"/>
        </w:rPr>
        <w:footnoteReference w:id="18"/>
      </w:r>
      <w:r>
        <w:t xml:space="preserve"> In 1877, Lessep’s Compagnie Univer</w:t>
      </w:r>
      <w:r w:rsidR="00EA6F0C">
        <w:t>selle du Canal Interoceanique</w:t>
      </w:r>
      <w:r>
        <w:t xml:space="preserve"> </w:t>
      </w:r>
      <w:r w:rsidR="00EA6F0C">
        <w:t xml:space="preserve">began negotiations to </w:t>
      </w:r>
      <w:r>
        <w:t>purchase the railroad; they succeeded in 1881.</w:t>
      </w:r>
      <w:r>
        <w:rPr>
          <w:rStyle w:val="FootnoteReference"/>
        </w:rPr>
        <w:footnoteReference w:id="19"/>
      </w:r>
      <w:r>
        <w:t xml:space="preserve"> The history of the railroad is thus somewhat circular—the French, after failing in th</w:t>
      </w:r>
      <w:r w:rsidR="008A598D">
        <w:t>e 1830s, finally gained control.</w:t>
      </w:r>
      <w:r w:rsidR="00724673">
        <w:t xml:space="preserve"> America moved on to another form of transcontinental</w:t>
      </w:r>
      <w:r w:rsidR="002A46DC">
        <w:t xml:space="preserve"> transport, </w:t>
      </w:r>
      <w:r w:rsidR="003578E3">
        <w:t>which</w:t>
      </w:r>
      <w:r w:rsidR="002A46DC">
        <w:t xml:space="preserve"> retained the </w:t>
      </w:r>
      <w:r w:rsidR="00D04CBB">
        <w:t>corrupt methods</w:t>
      </w:r>
      <w:r w:rsidR="002A46DC">
        <w:t xml:space="preserve"> </w:t>
      </w:r>
      <w:r w:rsidR="00D04CBB">
        <w:t>of its Panamanian predecessor (while adding numerous other flourishes).</w:t>
      </w:r>
      <w:r w:rsidR="00D04CBB">
        <w:rPr>
          <w:rStyle w:val="FootnoteReference"/>
        </w:rPr>
        <w:footnoteReference w:id="20"/>
      </w:r>
    </w:p>
    <w:p w14:paraId="6EC71A11" w14:textId="673FFE4D" w:rsidR="00C5553E" w:rsidRDefault="00C5553E" w:rsidP="00C5553E">
      <w:pPr>
        <w:spacing w:line="480" w:lineRule="auto"/>
        <w:jc w:val="center"/>
        <w:rPr>
          <w:b/>
        </w:rPr>
      </w:pPr>
      <w:r w:rsidRPr="00C5553E">
        <w:rPr>
          <w:b/>
        </w:rPr>
        <w:t>Historiography</w:t>
      </w:r>
    </w:p>
    <w:p w14:paraId="6B733E9F" w14:textId="7CE9C505" w:rsidR="001B3254" w:rsidRDefault="001B3254" w:rsidP="001B3254">
      <w:pPr>
        <w:spacing w:line="480" w:lineRule="auto"/>
      </w:pPr>
      <w:r>
        <w:tab/>
      </w:r>
      <w:r w:rsidR="007E743A">
        <w:t>While the Panama Canal has inspired more books and articles</w:t>
      </w:r>
      <w:r w:rsidR="00F1090A">
        <w:t>, the Panama Railroad has not been entirely ignored</w:t>
      </w:r>
      <w:r>
        <w:t xml:space="preserve">. </w:t>
      </w:r>
      <w:r w:rsidR="005D27DA">
        <w:t>Its histories from the l</w:t>
      </w:r>
      <w:r>
        <w:t xml:space="preserve">ate-nineteenth and early-twentieth century histories are </w:t>
      </w:r>
      <w:r w:rsidR="007D3764">
        <w:t xml:space="preserve">usually </w:t>
      </w:r>
      <w:r>
        <w:t xml:space="preserve">meshed with travel narratives, </w:t>
      </w:r>
      <w:r w:rsidR="005D27DA">
        <w:t>which can include</w:t>
      </w:r>
      <w:r>
        <w:t xml:space="preserve"> shipping rates, hotel choices, and steamship connections. Mid-twentieth century sources tend to stress the marvel of the railroad as a technological innovation. Starting in the 1970s, however, historians began situating the railroad in a broader social context with more attention to the Panamanian experience. The two most recent works on the railroad take a divergent path: one examines the project through a capitalistic lens, while another addresses the ways in which the railroad disrupted local networks of transportation and labor. In short, while </w:t>
      </w:r>
      <w:r w:rsidR="005A1DE9">
        <w:t>academically</w:t>
      </w:r>
      <w:r>
        <w:t xml:space="preserve"> </w:t>
      </w:r>
      <w:r w:rsidR="005A1DE9">
        <w:t>overshadowed by</w:t>
      </w:r>
      <w:r>
        <w:t xml:space="preserve"> the canal, the </w:t>
      </w:r>
      <w:r w:rsidR="00A60D95">
        <w:t xml:space="preserve">historiography of the </w:t>
      </w:r>
      <w:r>
        <w:t xml:space="preserve">Panama Railroad </w:t>
      </w:r>
      <w:r w:rsidR="00A60D95">
        <w:t>is nonetheless important in unpacking American attitudes toward Central America and Manifest Destiny in general.</w:t>
      </w:r>
    </w:p>
    <w:p w14:paraId="004DBC48" w14:textId="1A12F07E" w:rsidR="001B3254" w:rsidRDefault="001B3254" w:rsidP="001B3254">
      <w:pPr>
        <w:spacing w:line="480" w:lineRule="auto"/>
      </w:pPr>
      <w:r>
        <w:tab/>
        <w:t>Fessenden N. Otis’s 1861 history (mentioned in the introduction) is a quintessential business history. Otis includes stories of important people, but also timetables for steamship connections, charts f</w:t>
      </w:r>
      <w:r w:rsidR="0007363C">
        <w:t xml:space="preserve">or currency exchange, and </w:t>
      </w:r>
      <w:r>
        <w:t>duties levied on certain goods; his audience needs to know these things should they choose to conduct business in (or</w:t>
      </w:r>
      <w:r w:rsidR="0007363C">
        <w:t>, more accurately,</w:t>
      </w:r>
      <w:r>
        <w:t xml:space="preserve"> </w:t>
      </w:r>
      <w:r w:rsidRPr="0007363C">
        <w:rPr>
          <w:i/>
        </w:rPr>
        <w:t>through</w:t>
      </w:r>
      <w:r>
        <w:t>) Panama. Otis stresses the railroad as a universal good in somewhat purple prose:</w:t>
      </w:r>
    </w:p>
    <w:p w14:paraId="2D6232FC" w14:textId="4ADC2528" w:rsidR="001B3254" w:rsidRDefault="001B3254" w:rsidP="001B3254">
      <w:pPr>
        <w:ind w:left="720" w:right="720"/>
        <w:jc w:val="both"/>
        <w:rPr>
          <w:rFonts w:eastAsia="Times New Roman" w:cs="Times New Roman"/>
        </w:rPr>
      </w:pPr>
      <w:r>
        <w:rPr>
          <w:rFonts w:eastAsia="Times New Roman" w:cs="Times New Roman"/>
        </w:rPr>
        <w:t>In ancient or in modern times there has, perhaps, been no one work which in a few brief years has accomplished so much, and which promises for the future so great benefit to the commercial interests of the world, as the present railway thoroughfare between the Atlantic and Pacific Oceans at the Isthmus of Panama.</w:t>
      </w:r>
      <w:r>
        <w:rPr>
          <w:rStyle w:val="FootnoteReference"/>
          <w:rFonts w:eastAsia="Times New Roman" w:cs="Times New Roman"/>
        </w:rPr>
        <w:footnoteReference w:id="21"/>
      </w:r>
    </w:p>
    <w:p w14:paraId="78FF8C68" w14:textId="213843D7" w:rsidR="001B3254" w:rsidRDefault="001B3254" w:rsidP="001B3254">
      <w:pPr>
        <w:ind w:right="720"/>
        <w:jc w:val="both"/>
        <w:rPr>
          <w:rFonts w:eastAsia="Times New Roman" w:cs="Times New Roman"/>
        </w:rPr>
      </w:pPr>
    </w:p>
    <w:p w14:paraId="068F4103" w14:textId="519C9CB2" w:rsidR="001B3254" w:rsidRDefault="006D0B98" w:rsidP="00F56F5D">
      <w:pPr>
        <w:spacing w:line="480" w:lineRule="auto"/>
        <w:rPr>
          <w:rFonts w:eastAsia="Times New Roman" w:cs="Times New Roman"/>
        </w:rPr>
      </w:pPr>
      <w:r>
        <w:rPr>
          <w:rFonts w:eastAsia="Times New Roman" w:cs="Times New Roman"/>
        </w:rPr>
        <w:t xml:space="preserve">Of course, </w:t>
      </w:r>
      <w:r w:rsidR="00FA77DF">
        <w:rPr>
          <w:rFonts w:eastAsia="Times New Roman" w:cs="Times New Roman"/>
        </w:rPr>
        <w:t>Otis could not predict that an even more spectacular machine would take its place.</w:t>
      </w:r>
      <w:r>
        <w:rPr>
          <w:rFonts w:eastAsia="Times New Roman" w:cs="Times New Roman"/>
        </w:rPr>
        <w:t xml:space="preserve"> Interestingly, though, a history from 1928—and thus, </w:t>
      </w:r>
      <w:r w:rsidR="00566CE9">
        <w:rPr>
          <w:rFonts w:eastAsia="Times New Roman" w:cs="Times New Roman"/>
        </w:rPr>
        <w:t>written after the canal</w:t>
      </w:r>
      <w:r>
        <w:rPr>
          <w:rFonts w:eastAsia="Times New Roman" w:cs="Times New Roman"/>
        </w:rPr>
        <w:t xml:space="preserve">—still views the railroad in similar terms. Jean Heald’s </w:t>
      </w:r>
      <w:r>
        <w:rPr>
          <w:rFonts w:eastAsia="Times New Roman" w:cs="Times New Roman"/>
          <w:i/>
        </w:rPr>
        <w:t xml:space="preserve">Picturesque Panama </w:t>
      </w:r>
      <w:r>
        <w:rPr>
          <w:rFonts w:eastAsia="Times New Roman" w:cs="Times New Roman"/>
        </w:rPr>
        <w:t>is oriented more toward the traveler than the businessman; she includes massive amounts of photos, as well as advice on shops and hotels. In contrast to Otis, Heald’s audience is most likely visiting for pleasure as part of the early twentieth century American obsession with the tropics. Nevertheless, their rhetoric is similar. Heald describes the railroa</w:t>
      </w:r>
      <w:r w:rsidR="009419CF">
        <w:rPr>
          <w:rFonts w:eastAsia="Times New Roman" w:cs="Times New Roman"/>
        </w:rPr>
        <w:t xml:space="preserve">d as “a service to the public” </w:t>
      </w:r>
      <w:r>
        <w:rPr>
          <w:rFonts w:eastAsia="Times New Roman" w:cs="Times New Roman"/>
        </w:rPr>
        <w:t>which has “dealt successfully with every problem of commerce.” Most importantly, she argues that “as a part of the Panama Canal its interests are the interests of civilization.”</w:t>
      </w:r>
      <w:r>
        <w:rPr>
          <w:rStyle w:val="FootnoteReference"/>
          <w:rFonts w:eastAsia="Times New Roman" w:cs="Times New Roman"/>
        </w:rPr>
        <w:footnoteReference w:id="22"/>
      </w:r>
      <w:r>
        <w:rPr>
          <w:rFonts w:eastAsia="Times New Roman" w:cs="Times New Roman"/>
        </w:rPr>
        <w:t xml:space="preserve"> Thus, with or without knowledge of the eventual canal, Otis and Heald hit many of the same overall points regarding the importance of trans-isthmian commerce.</w:t>
      </w:r>
      <w:r w:rsidR="009419CF">
        <w:rPr>
          <w:rFonts w:eastAsia="Times New Roman" w:cs="Times New Roman"/>
        </w:rPr>
        <w:t xml:space="preserve"> Their respective audiences are more</w:t>
      </w:r>
      <w:r w:rsidR="00AF1D88">
        <w:rPr>
          <w:rFonts w:eastAsia="Times New Roman" w:cs="Times New Roman"/>
        </w:rPr>
        <w:t xml:space="preserve"> telling, indicating</w:t>
      </w:r>
      <w:r w:rsidR="009419CF">
        <w:rPr>
          <w:rFonts w:eastAsia="Times New Roman" w:cs="Times New Roman"/>
        </w:rPr>
        <w:t xml:space="preserve"> the transition between commercial and touristic neocolonialism </w:t>
      </w:r>
      <w:r w:rsidR="004A479B">
        <w:rPr>
          <w:rFonts w:eastAsia="Times New Roman" w:cs="Times New Roman"/>
        </w:rPr>
        <w:t xml:space="preserve">occurring </w:t>
      </w:r>
      <w:r w:rsidR="009419CF">
        <w:rPr>
          <w:rFonts w:eastAsia="Times New Roman" w:cs="Times New Roman"/>
        </w:rPr>
        <w:t>from the 1860s to the 1920s.</w:t>
      </w:r>
    </w:p>
    <w:p w14:paraId="717D0003" w14:textId="49B4EADE" w:rsidR="00E65C2B" w:rsidRPr="0033146B" w:rsidRDefault="006D0B98" w:rsidP="00F56F5D">
      <w:pPr>
        <w:spacing w:line="480" w:lineRule="auto"/>
        <w:rPr>
          <w:rFonts w:eastAsia="Times New Roman" w:cs="Times New Roman"/>
        </w:rPr>
      </w:pPr>
      <w:r>
        <w:rPr>
          <w:rFonts w:eastAsia="Times New Roman" w:cs="Times New Roman"/>
        </w:rPr>
        <w:tab/>
      </w:r>
      <w:r w:rsidR="00A62042">
        <w:rPr>
          <w:rFonts w:eastAsia="Times New Roman" w:cs="Times New Roman"/>
        </w:rPr>
        <w:t xml:space="preserve">The economic emphasis on the railroad’s history </w:t>
      </w:r>
      <w:r w:rsidR="008058B0">
        <w:rPr>
          <w:rFonts w:eastAsia="Times New Roman" w:cs="Times New Roman"/>
        </w:rPr>
        <w:t xml:space="preserve">persisted, probably as a consequence of the available source base. </w:t>
      </w:r>
      <w:r w:rsidR="00A62042">
        <w:rPr>
          <w:rFonts w:eastAsia="Times New Roman" w:cs="Times New Roman"/>
        </w:rPr>
        <w:t xml:space="preserve">John Haskell Kemble’s </w:t>
      </w:r>
      <w:r w:rsidR="00A62042">
        <w:rPr>
          <w:rFonts w:eastAsia="Times New Roman" w:cs="Times New Roman"/>
          <w:i/>
        </w:rPr>
        <w:t xml:space="preserve">The Panama Route </w:t>
      </w:r>
      <w:r w:rsidR="008058B0">
        <w:rPr>
          <w:rFonts w:eastAsia="Times New Roman" w:cs="Times New Roman"/>
        </w:rPr>
        <w:t xml:space="preserve">(1943) </w:t>
      </w:r>
      <w:r w:rsidR="00A62042">
        <w:rPr>
          <w:rFonts w:eastAsia="Times New Roman" w:cs="Times New Roman"/>
        </w:rPr>
        <w:t>focuses m</w:t>
      </w:r>
      <w:r w:rsidR="00A546D6">
        <w:rPr>
          <w:rFonts w:eastAsia="Times New Roman" w:cs="Times New Roman"/>
        </w:rPr>
        <w:t>ostly on</w:t>
      </w:r>
      <w:r w:rsidR="00CA2FF7">
        <w:rPr>
          <w:rFonts w:eastAsia="Times New Roman" w:cs="Times New Roman"/>
        </w:rPr>
        <w:t xml:space="preserve"> the railroad’s</w:t>
      </w:r>
      <w:r w:rsidR="00A62042">
        <w:rPr>
          <w:rFonts w:eastAsia="Times New Roman" w:cs="Times New Roman"/>
        </w:rPr>
        <w:t xml:space="preserve"> legi</w:t>
      </w:r>
      <w:r w:rsidR="005130D1">
        <w:rPr>
          <w:rFonts w:eastAsia="Times New Roman" w:cs="Times New Roman"/>
        </w:rPr>
        <w:t xml:space="preserve">slative underpinnings and rate structure </w:t>
      </w:r>
      <w:r w:rsidR="00A62042">
        <w:rPr>
          <w:rFonts w:eastAsia="Times New Roman" w:cs="Times New Roman"/>
        </w:rPr>
        <w:t xml:space="preserve">between 1848 </w:t>
      </w:r>
      <w:r w:rsidR="00124987">
        <w:rPr>
          <w:rFonts w:eastAsia="Times New Roman" w:cs="Times New Roman"/>
        </w:rPr>
        <w:t xml:space="preserve">(Bidlack-Mallarino) </w:t>
      </w:r>
      <w:r w:rsidR="00A62042">
        <w:rPr>
          <w:rFonts w:eastAsia="Times New Roman" w:cs="Times New Roman"/>
        </w:rPr>
        <w:t>and 1869</w:t>
      </w:r>
      <w:r w:rsidR="00124987">
        <w:rPr>
          <w:rFonts w:eastAsia="Times New Roman" w:cs="Times New Roman"/>
        </w:rPr>
        <w:t xml:space="preserve"> (Promontory Point)</w:t>
      </w:r>
      <w:r w:rsidR="00A62042">
        <w:rPr>
          <w:rFonts w:eastAsia="Times New Roman" w:cs="Times New Roman"/>
        </w:rPr>
        <w:t xml:space="preserve">, </w:t>
      </w:r>
      <w:r w:rsidR="0011539F">
        <w:rPr>
          <w:rFonts w:eastAsia="Times New Roman" w:cs="Times New Roman"/>
        </w:rPr>
        <w:t>reifying an Anglocentric</w:t>
      </w:r>
      <w:r w:rsidR="007C1BD6">
        <w:rPr>
          <w:rFonts w:eastAsia="Times New Roman" w:cs="Times New Roman"/>
        </w:rPr>
        <w:t xml:space="preserve"> periodization of an international issue</w:t>
      </w:r>
      <w:r w:rsidR="00A62042">
        <w:rPr>
          <w:rFonts w:eastAsia="Times New Roman" w:cs="Times New Roman"/>
        </w:rPr>
        <w:t xml:space="preserve">. Like others before him, Kemble marvels at the sheer communicative power and economic impact of the system. He does, however, introduce an interesting and ironic bent: California heard of its admission to the Union by the steamer </w:t>
      </w:r>
      <w:r w:rsidR="00A62042">
        <w:rPr>
          <w:rFonts w:eastAsia="Times New Roman" w:cs="Times New Roman"/>
          <w:i/>
        </w:rPr>
        <w:t xml:space="preserve">California, </w:t>
      </w:r>
      <w:r w:rsidR="00A62042">
        <w:rPr>
          <w:rFonts w:eastAsia="Times New Roman" w:cs="Times New Roman"/>
        </w:rPr>
        <w:t>plying its trade from Panama City.</w:t>
      </w:r>
      <w:r w:rsidR="00A62042">
        <w:rPr>
          <w:rStyle w:val="FootnoteReference"/>
          <w:rFonts w:eastAsia="Times New Roman" w:cs="Times New Roman"/>
        </w:rPr>
        <w:footnoteReference w:id="23"/>
      </w:r>
      <w:r w:rsidR="00A62042">
        <w:rPr>
          <w:rFonts w:eastAsia="Times New Roman" w:cs="Times New Roman"/>
        </w:rPr>
        <w:t xml:space="preserve"> The telegraph, too, figures largely into Kemble’s work; he argues that, from its inception until 1861, the Panama Railroad was “the principal means of communicating intelligently between” both coasts.</w:t>
      </w:r>
      <w:r w:rsidR="00A62042">
        <w:rPr>
          <w:rStyle w:val="FootnoteReference"/>
          <w:rFonts w:eastAsia="Times New Roman" w:cs="Times New Roman"/>
        </w:rPr>
        <w:footnoteReference w:id="24"/>
      </w:r>
      <w:r w:rsidR="00A62042">
        <w:rPr>
          <w:rFonts w:eastAsia="Times New Roman" w:cs="Times New Roman"/>
        </w:rPr>
        <w:t xml:space="preserve"> </w:t>
      </w:r>
      <w:r w:rsidR="0033146B">
        <w:rPr>
          <w:rFonts w:eastAsia="Times New Roman" w:cs="Times New Roman"/>
        </w:rPr>
        <w:t xml:space="preserve">Despite its somewhat dry statistical bent, </w:t>
      </w:r>
      <w:r w:rsidR="0033146B">
        <w:rPr>
          <w:rFonts w:eastAsia="Times New Roman" w:cs="Times New Roman"/>
          <w:i/>
        </w:rPr>
        <w:t xml:space="preserve">The Panama Route </w:t>
      </w:r>
      <w:r w:rsidR="0033146B">
        <w:rPr>
          <w:rFonts w:eastAsia="Times New Roman" w:cs="Times New Roman"/>
        </w:rPr>
        <w:t xml:space="preserve">recognizes </w:t>
      </w:r>
      <w:r w:rsidR="00842C72">
        <w:rPr>
          <w:rFonts w:eastAsia="Times New Roman" w:cs="Times New Roman"/>
        </w:rPr>
        <w:t>that Panama was an integral part of America’s bicoastal game of telephone.</w:t>
      </w:r>
    </w:p>
    <w:p w14:paraId="71D4B4D8" w14:textId="6376764A" w:rsidR="006D0B98" w:rsidRDefault="00A62042" w:rsidP="005A68CD">
      <w:pPr>
        <w:spacing w:line="480" w:lineRule="auto"/>
        <w:ind w:firstLine="720"/>
        <w:rPr>
          <w:rFonts w:eastAsia="Times New Roman" w:cs="Times New Roman"/>
        </w:rPr>
      </w:pPr>
      <w:r>
        <w:rPr>
          <w:rFonts w:eastAsia="Times New Roman" w:cs="Times New Roman"/>
        </w:rPr>
        <w:t xml:space="preserve">Joseph Schott’s </w:t>
      </w:r>
      <w:r>
        <w:rPr>
          <w:rFonts w:eastAsia="Times New Roman" w:cs="Times New Roman"/>
          <w:i/>
        </w:rPr>
        <w:t xml:space="preserve">Rails Across Panama </w:t>
      </w:r>
      <w:r>
        <w:rPr>
          <w:rFonts w:eastAsia="Times New Roman" w:cs="Times New Roman"/>
        </w:rPr>
        <w:t xml:space="preserve">takes a similar approach to the railroad, utilizing a periodization (1849-55, or the Gold Rush era) significant mostly to American readers. Schott also utilizes metaphors—like the chapter titled ‘The Rubicon is Passed’—that echo within </w:t>
      </w:r>
      <w:r w:rsidR="0010595A">
        <w:rPr>
          <w:rFonts w:eastAsia="Times New Roman" w:cs="Times New Roman"/>
        </w:rPr>
        <w:t>his own country’s history. Focusing mostly on technical details like grading, metals, and lumber, he transforms a complicated transcontinental system into a narrative of linear progress. Kemble and Schott do much to expose the way American historical periodization can coopt distant events. There is an irony to transcontinental communiqués being filtered through a foreign country, but neither scholar explores this in depth.</w:t>
      </w:r>
    </w:p>
    <w:p w14:paraId="5A658B52" w14:textId="77B60A88" w:rsidR="00A36FD5" w:rsidRDefault="0010595A" w:rsidP="00A36FD5">
      <w:pPr>
        <w:spacing w:line="480" w:lineRule="auto"/>
        <w:rPr>
          <w:rFonts w:eastAsia="Times New Roman" w:cs="Times New Roman"/>
        </w:rPr>
      </w:pPr>
      <w:r>
        <w:rPr>
          <w:rFonts w:eastAsia="Times New Roman" w:cs="Times New Roman"/>
        </w:rPr>
        <w:tab/>
      </w:r>
      <w:r w:rsidR="000C1B0A">
        <w:rPr>
          <w:rFonts w:eastAsia="Times New Roman" w:cs="Times New Roman"/>
        </w:rPr>
        <w:t xml:space="preserve">The first work to really explore the railroad critically is Alex Perez-Venero’s </w:t>
      </w:r>
      <w:r w:rsidR="000C1B0A">
        <w:rPr>
          <w:rFonts w:eastAsia="Times New Roman" w:cs="Times New Roman"/>
          <w:i/>
        </w:rPr>
        <w:t xml:space="preserve">Before the Five Frontiers. </w:t>
      </w:r>
      <w:r w:rsidR="000C1B0A">
        <w:rPr>
          <w:rFonts w:eastAsia="Times New Roman" w:cs="Times New Roman"/>
        </w:rPr>
        <w:t xml:space="preserve">As a whole the book covers Panamanian history from its 1821 independence from Spain to its 1903 independence from Colombia; this adds many new wrinkles to the Anglocentric version of the Panama Railroad’s history. For example, while it is obvious that the Gold Rush helped popularize the project, Perez-Venero points out that an 1847 depression spurred much of the local </w:t>
      </w:r>
      <w:r w:rsidR="00045F7C">
        <w:rPr>
          <w:rFonts w:eastAsia="Times New Roman" w:cs="Times New Roman"/>
        </w:rPr>
        <w:t>goodwill towards</w:t>
      </w:r>
      <w:r w:rsidR="000C1B0A">
        <w:rPr>
          <w:rFonts w:eastAsia="Times New Roman" w:cs="Times New Roman"/>
        </w:rPr>
        <w:t xml:space="preserve"> the railroad.</w:t>
      </w:r>
      <w:r w:rsidR="000C1B0A">
        <w:rPr>
          <w:rStyle w:val="FootnoteReference"/>
          <w:rFonts w:eastAsia="Times New Roman" w:cs="Times New Roman"/>
        </w:rPr>
        <w:footnoteReference w:id="25"/>
      </w:r>
      <w:r w:rsidR="00A36FD5">
        <w:rPr>
          <w:rFonts w:eastAsia="Times New Roman" w:cs="Times New Roman"/>
        </w:rPr>
        <w:t xml:space="preserve"> Nueva Granada’s central government</w:t>
      </w:r>
      <w:r w:rsidR="00F05055">
        <w:rPr>
          <w:rFonts w:eastAsia="Times New Roman" w:cs="Times New Roman"/>
        </w:rPr>
        <w:t xml:space="preserve"> also</w:t>
      </w:r>
      <w:r w:rsidR="00A36FD5">
        <w:rPr>
          <w:rFonts w:eastAsia="Times New Roman" w:cs="Times New Roman"/>
        </w:rPr>
        <w:t xml:space="preserve"> took away import duties from Panamanians themselves</w:t>
      </w:r>
      <w:r w:rsidR="00F05055">
        <w:rPr>
          <w:rFonts w:eastAsia="Times New Roman" w:cs="Times New Roman"/>
        </w:rPr>
        <w:t>, solidifying their desire for commercial development</w:t>
      </w:r>
      <w:r w:rsidR="00A36FD5">
        <w:rPr>
          <w:rFonts w:eastAsia="Times New Roman" w:cs="Times New Roman"/>
        </w:rPr>
        <w:t>.</w:t>
      </w:r>
      <w:r w:rsidR="00A36FD5">
        <w:rPr>
          <w:rStyle w:val="FootnoteReference"/>
          <w:rFonts w:eastAsia="Times New Roman" w:cs="Times New Roman"/>
        </w:rPr>
        <w:footnoteReference w:id="26"/>
      </w:r>
      <w:r w:rsidR="00A36FD5">
        <w:rPr>
          <w:rFonts w:eastAsia="Times New Roman" w:cs="Times New Roman"/>
        </w:rPr>
        <w:t xml:space="preserve"> Perez-Venero laments the “continual suffering, economic and spiritual, of Panamanians at the hands of extraneous political elements.” He argues that the isthmus’s history relates “either to desires for self-government (usually in the direction of commercial aspirations) or to regrets and disappointments at the outcome of such enterprises."</w:t>
      </w:r>
      <w:r w:rsidR="00A36FD5">
        <w:rPr>
          <w:rStyle w:val="FootnoteReference"/>
          <w:rFonts w:eastAsia="Times New Roman" w:cs="Times New Roman"/>
        </w:rPr>
        <w:footnoteReference w:id="27"/>
      </w:r>
      <w:r w:rsidR="00A36FD5">
        <w:rPr>
          <w:rFonts w:eastAsia="Times New Roman" w:cs="Times New Roman"/>
        </w:rPr>
        <w:t xml:space="preserve"> The </w:t>
      </w:r>
      <w:r w:rsidR="00A44C47">
        <w:rPr>
          <w:rFonts w:eastAsia="Times New Roman" w:cs="Times New Roman"/>
        </w:rPr>
        <w:t xml:space="preserve">tension between these two poles of </w:t>
      </w:r>
      <w:r w:rsidR="00A36FD5">
        <w:rPr>
          <w:rFonts w:eastAsia="Times New Roman" w:cs="Times New Roman"/>
        </w:rPr>
        <w:t>economic independe</w:t>
      </w:r>
      <w:r w:rsidR="00A44C47">
        <w:rPr>
          <w:rFonts w:eastAsia="Times New Roman" w:cs="Times New Roman"/>
        </w:rPr>
        <w:t xml:space="preserve">nce and eventual disappointment </w:t>
      </w:r>
      <w:r w:rsidR="00A36FD5">
        <w:rPr>
          <w:rFonts w:eastAsia="Times New Roman" w:cs="Times New Roman"/>
        </w:rPr>
        <w:t>informs much of the book. Perez-Venero portrays Panama as caught between two powers—Colombia and the United States—neither of which “top to take into consideration in their treatment of Panama, the internal turmoil of life on the Isthmus caused by the sudden influx of men and bustling life and its needs, the use of its resources and of its peoples.”</w:t>
      </w:r>
      <w:r w:rsidR="00A36FD5">
        <w:rPr>
          <w:rStyle w:val="FootnoteReference"/>
          <w:rFonts w:eastAsia="Times New Roman" w:cs="Times New Roman"/>
        </w:rPr>
        <w:footnoteReference w:id="28"/>
      </w:r>
      <w:r w:rsidR="00A36FD5">
        <w:rPr>
          <w:rFonts w:eastAsia="Times New Roman" w:cs="Times New Roman"/>
        </w:rPr>
        <w:t xml:space="preserve"> While many </w:t>
      </w:r>
      <w:r w:rsidR="00A74C0F">
        <w:rPr>
          <w:rFonts w:eastAsia="Times New Roman" w:cs="Times New Roman"/>
        </w:rPr>
        <w:t xml:space="preserve">historiographic strains </w:t>
      </w:r>
      <w:r w:rsidR="00CA5CCD">
        <w:rPr>
          <w:rFonts w:eastAsia="Times New Roman" w:cs="Times New Roman"/>
        </w:rPr>
        <w:t>examine how</w:t>
      </w:r>
      <w:r w:rsidR="00A36FD5">
        <w:rPr>
          <w:rFonts w:eastAsia="Times New Roman" w:cs="Times New Roman"/>
        </w:rPr>
        <w:t xml:space="preserve"> the railroad </w:t>
      </w:r>
      <w:r w:rsidR="00CA5CCD">
        <w:rPr>
          <w:rFonts w:eastAsia="Times New Roman" w:cs="Times New Roman"/>
        </w:rPr>
        <w:t>connected</w:t>
      </w:r>
      <w:r w:rsidR="00A36FD5">
        <w:rPr>
          <w:rFonts w:eastAsia="Times New Roman" w:cs="Times New Roman"/>
        </w:rPr>
        <w:t xml:space="preserve"> America, Perez-Venero introduces the idea that it tore Panama asunder.</w:t>
      </w:r>
    </w:p>
    <w:p w14:paraId="388E3CC5" w14:textId="2591659A" w:rsidR="000C55D5" w:rsidRDefault="000C55D5" w:rsidP="000C55D5">
      <w:pPr>
        <w:spacing w:line="480" w:lineRule="auto"/>
      </w:pPr>
      <w:r>
        <w:rPr>
          <w:rFonts w:eastAsia="Times New Roman" w:cs="Times New Roman"/>
        </w:rPr>
        <w:tab/>
        <w:t xml:space="preserve">Perhaps the most complete treatment of the railroad is Aims McGuinness’s </w:t>
      </w:r>
      <w:r>
        <w:rPr>
          <w:rFonts w:eastAsia="Times New Roman" w:cs="Times New Roman"/>
          <w:i/>
        </w:rPr>
        <w:t>Path of Empire</w:t>
      </w:r>
      <w:r>
        <w:rPr>
          <w:rFonts w:eastAsia="Times New Roman" w:cs="Times New Roman"/>
        </w:rPr>
        <w:t xml:space="preserve">, published in 2008. McGuinness is drawn to the ways that Aspinwall’s project replaced existing means of trans-isthmian transport, thus dislodging a lot of local Panamanian lifeways. This shift had international repercussions, as well—McGuinness chronicles the </w:t>
      </w:r>
      <w:r>
        <w:t>"contested transformation” of isthmian transport “from a locally controlled network powered primarily by human beings, mules, currents, and the wind to a more centralized and largely US-owned network of ships and locomotives powered by steam."</w:t>
      </w:r>
      <w:r>
        <w:rPr>
          <w:rStyle w:val="FootnoteReference"/>
        </w:rPr>
        <w:footnoteReference w:id="29"/>
      </w:r>
      <w:r>
        <w:t xml:space="preserve"> Thus, the sovereignty guaranteed Panama in the Bidlack-Mallarino treaty was gradually usurped by American commercial interests. McGuinness sets forth his own definition of sovereignty</w:t>
      </w:r>
      <w:r w:rsidR="0010382D">
        <w:t>: “the organization and the enactment of power over territory and flows of people, information, and goods through governmental and extra-governmental means."</w:t>
      </w:r>
      <w:r w:rsidR="0010382D">
        <w:rPr>
          <w:rStyle w:val="FootnoteReference"/>
        </w:rPr>
        <w:footnoteReference w:id="30"/>
      </w:r>
      <w:r w:rsidR="0010382D">
        <w:t xml:space="preserve">  </w:t>
      </w:r>
      <w:r w:rsidR="0067797F">
        <w:t xml:space="preserve">Panamanians were never able to achieve this kind of control over the railroad. </w:t>
      </w:r>
      <w:r w:rsidR="0010382D">
        <w:t xml:space="preserve">Like Richard White’s </w:t>
      </w:r>
      <w:r w:rsidR="0010382D">
        <w:rPr>
          <w:i/>
        </w:rPr>
        <w:t xml:space="preserve">Railroaded, Path of Empire </w:t>
      </w:r>
      <w:r w:rsidR="0010382D">
        <w:t>pays great attention to a corrupt system given immense aid by the federal government. Add the swarm of steamship contracts and the Gold Rush, and Panama was literally in the path of a</w:t>
      </w:r>
      <w:r w:rsidR="0067797F">
        <w:t xml:space="preserve"> nascent empire</w:t>
      </w:r>
    </w:p>
    <w:p w14:paraId="4A79C895" w14:textId="7243777D" w:rsidR="0010382D" w:rsidRDefault="0010382D" w:rsidP="000C55D5">
      <w:pPr>
        <w:spacing w:line="480" w:lineRule="auto"/>
      </w:pPr>
      <w:r>
        <w:tab/>
      </w:r>
      <w:r w:rsidR="00E65C2B">
        <w:t xml:space="preserve">While McGuinness’s work comes from a postcolonial perspective, the newest work on the Panama Railroad falls squarely within the ascendant </w:t>
      </w:r>
      <w:r w:rsidR="00A4002B">
        <w:t>‘</w:t>
      </w:r>
      <w:r w:rsidR="00E65C2B">
        <w:t>history of capitalism</w:t>
      </w:r>
      <w:r w:rsidR="00A4002B">
        <w:t>’</w:t>
      </w:r>
      <w:r w:rsidR="00E65C2B">
        <w:t xml:space="preserve"> genre. Noel Maurer and Carlos Yu’s </w:t>
      </w:r>
      <w:r w:rsidR="00E65C2B">
        <w:rPr>
          <w:i/>
        </w:rPr>
        <w:t xml:space="preserve">The Big Ditch </w:t>
      </w:r>
      <w:r w:rsidR="00E65C2B">
        <w:t xml:space="preserve">is a history of the Panama Canal, but its treatment of the railroad stands out as both original and derivative. Echoing late-nineteenth century neocolonialism, Maurer and Yu approach the railroad as a cost/benefit proposition. </w:t>
      </w:r>
      <w:r w:rsidR="006A426D">
        <w:t>Their writing is studded with charts, most of them concerning monetary transactions; they make liberal use</w:t>
      </w:r>
      <w:r w:rsidR="00A4002B">
        <w:t xml:space="preserve"> of John Haskell Kemble’s records of</w:t>
      </w:r>
      <w:r w:rsidR="006A426D">
        <w:t xml:space="preserve"> passenger flows and specie transport via the railroad (naturally, big business during the Gold Rush). Maurer and Yu even calculate the average return on the Panama Railroad Company’s stock from 1853-1880.</w:t>
      </w:r>
      <w:r w:rsidR="006A426D">
        <w:rPr>
          <w:rStyle w:val="FootnoteReference"/>
        </w:rPr>
        <w:footnoteReference w:id="31"/>
      </w:r>
      <w:r w:rsidR="00363906">
        <w:t xml:space="preserve"> Eschewing racial and cultural analysis, they historicize the isthmus as an important crossing point for many historic commodity flows. This leads them to conclude that the railroad was actually the second Panama boom; they argue that, like the first boom, it ended because of economic competition.</w:t>
      </w:r>
      <w:r w:rsidR="00363906">
        <w:rPr>
          <w:rStyle w:val="FootnoteReference"/>
        </w:rPr>
        <w:footnoteReference w:id="32"/>
      </w:r>
      <w:r w:rsidR="00363906">
        <w:t xml:space="preserve"> </w:t>
      </w:r>
      <w:r w:rsidR="00EF7444">
        <w:t xml:space="preserve">It is an interesting commentary on the Panama Railroad that its most </w:t>
      </w:r>
      <w:r w:rsidR="00A4002B">
        <w:t>recent scholarly treatment focuses on</w:t>
      </w:r>
      <w:r w:rsidR="00EF7444">
        <w:t xml:space="preserve"> economic impact</w:t>
      </w:r>
      <w:r w:rsidR="00A4002B">
        <w:t xml:space="preserve"> instead of</w:t>
      </w:r>
      <w:r w:rsidR="00EF7444">
        <w:t xml:space="preserve"> cultural ramifications. </w:t>
      </w:r>
      <w:r w:rsidR="00F23C53">
        <w:t>I suspect this is a commentary on the archival silences that await cultural historians of nineteenth-century Panama.</w:t>
      </w:r>
      <w:r w:rsidR="00F23C53">
        <w:rPr>
          <w:rStyle w:val="FootnoteReference"/>
        </w:rPr>
        <w:footnoteReference w:id="33"/>
      </w:r>
    </w:p>
    <w:p w14:paraId="6DE64CA1" w14:textId="3716AE75" w:rsidR="00B3742F" w:rsidRDefault="00B3742F" w:rsidP="00B3742F">
      <w:pPr>
        <w:spacing w:line="480" w:lineRule="auto"/>
        <w:jc w:val="center"/>
        <w:rPr>
          <w:b/>
        </w:rPr>
      </w:pPr>
      <w:r w:rsidRPr="00B3742F">
        <w:rPr>
          <w:b/>
        </w:rPr>
        <w:t>Primary Sources</w:t>
      </w:r>
    </w:p>
    <w:p w14:paraId="4E941193" w14:textId="76A6B8BA" w:rsidR="00C645B8" w:rsidRDefault="00B3742F" w:rsidP="00B3742F">
      <w:pPr>
        <w:spacing w:line="480" w:lineRule="auto"/>
      </w:pPr>
      <w:r>
        <w:rPr>
          <w:b/>
        </w:rPr>
        <w:tab/>
      </w:r>
      <w:r w:rsidRPr="00B3742F">
        <w:t>As mentioned</w:t>
      </w:r>
      <w:r w:rsidR="00553687">
        <w:t xml:space="preserve"> above, two primary sources from 1849 and 1861 offer us a unique window into what scholars have termed Latin America’s neocolonial period. After independence movements in the 1820s, many countries experienced major influxes of foreign capital to</w:t>
      </w:r>
      <w:r w:rsidR="003066A7">
        <w:t xml:space="preserve"> declare the nascent republics ‘open for business.’</w:t>
      </w:r>
      <w:r w:rsidR="00553687">
        <w:t xml:space="preserve"> Both the 1849 </w:t>
      </w:r>
      <w:r w:rsidR="00970281">
        <w:t>proposal for the railroad</w:t>
      </w:r>
      <w:r w:rsidR="00553687">
        <w:t xml:space="preserve"> and Otis’s 1861 history of the project reveal certain attitudes of the period in perfect clarity: a sense of Manifest Destiny (even via international means), a racialized environmental determinism regarding the jungle, and a desire to </w:t>
      </w:r>
      <w:r w:rsidR="00F74CB6">
        <w:t>foreground international business connections</w:t>
      </w:r>
      <w:r w:rsidR="00553687">
        <w:t xml:space="preserve">. It should come as no surprise to the reader that both documents utilize purple prose in their pursuance of the above goals. Their most important parallel, I argue, is their </w:t>
      </w:r>
      <w:r w:rsidR="00AC69E2">
        <w:t xml:space="preserve">spatial determinism regarding the ishthmus’s geographic location. While </w:t>
      </w:r>
      <w:r w:rsidR="0097128C">
        <w:t xml:space="preserve">many Anglo travelers </w:t>
      </w:r>
      <w:r w:rsidR="00AC69E2">
        <w:t xml:space="preserve">stereotyped </w:t>
      </w:r>
      <w:r w:rsidR="0097128C">
        <w:t>jungles</w:t>
      </w:r>
      <w:r w:rsidR="00AC69E2">
        <w:t xml:space="preserve"> as unhealthy</w:t>
      </w:r>
      <w:r w:rsidR="0097128C">
        <w:t xml:space="preserve"> and impassable</w:t>
      </w:r>
      <w:r w:rsidR="00AC69E2">
        <w:t>, both documents contend that Panama’s</w:t>
      </w:r>
      <w:r w:rsidR="00483F1E">
        <w:t xml:space="preserve"> </w:t>
      </w:r>
      <w:r w:rsidR="00C645B8">
        <w:t xml:space="preserve">perfect </w:t>
      </w:r>
      <w:r w:rsidR="00483F1E">
        <w:t xml:space="preserve">positioning </w:t>
      </w:r>
      <w:r w:rsidR="00C645B8">
        <w:t>outweighed its environmental challenges</w:t>
      </w:r>
      <w:r w:rsidR="00AC69E2">
        <w:t xml:space="preserve">. Thus, we see </w:t>
      </w:r>
      <w:r w:rsidR="00C645B8">
        <w:t xml:space="preserve">a battle between </w:t>
      </w:r>
      <w:r w:rsidR="00000C94">
        <w:t xml:space="preserve">two different </w:t>
      </w:r>
      <w:r w:rsidR="00C645B8">
        <w:t xml:space="preserve">determinisms. Environmentally, the isthmus was backwards and unredeemed; spatially, however, it was </w:t>
      </w:r>
      <w:r w:rsidR="00563B30">
        <w:t xml:space="preserve">destined </w:t>
      </w:r>
      <w:r w:rsidR="00436EDA">
        <w:t>to</w:t>
      </w:r>
      <w:r w:rsidR="003066A7">
        <w:t xml:space="preserve"> unite</w:t>
      </w:r>
      <w:r w:rsidR="00436EDA">
        <w:t xml:space="preserve"> disparate parts of the commercial world.</w:t>
      </w:r>
    </w:p>
    <w:p w14:paraId="6DBAEDB2" w14:textId="44E87AEE" w:rsidR="00027C7D" w:rsidRDefault="00467D11" w:rsidP="008D2BA8">
      <w:pPr>
        <w:spacing w:line="480" w:lineRule="auto"/>
        <w:ind w:firstLine="720"/>
        <w:rPr>
          <w:rFonts w:eastAsia="Times New Roman" w:cs="Times New Roman"/>
        </w:rPr>
      </w:pPr>
      <w:r>
        <w:t>Travel writings are especially useful sources fo</w:t>
      </w:r>
      <w:r w:rsidR="00D754C9">
        <w:t xml:space="preserve">r historians of Latin America’s </w:t>
      </w:r>
      <w:r>
        <w:t xml:space="preserve">neocolonial period. Jordana Dym refers to these </w:t>
      </w:r>
      <w:r w:rsidR="00D30491">
        <w:t>authors</w:t>
      </w:r>
      <w:r>
        <w:t xml:space="preserve"> as the “second generation” of their kind, “</w:t>
      </w:r>
      <w:r>
        <w:rPr>
          <w:rFonts w:eastAsia="Times New Roman" w:cs="Times New Roman"/>
        </w:rPr>
        <w:t>possess[ing] surveying skills or the companionship of a geographer not to improve cartography useful to their peers, but to impress investors, colonists and governments with the region's promise as a transit point or commercial depot."</w:t>
      </w:r>
      <w:r>
        <w:rPr>
          <w:rStyle w:val="FootnoteReference"/>
          <w:rFonts w:eastAsia="Times New Roman" w:cs="Times New Roman"/>
        </w:rPr>
        <w:footnoteReference w:id="34"/>
      </w:r>
      <w:r>
        <w:rPr>
          <w:rFonts w:eastAsia="Times New Roman" w:cs="Times New Roman"/>
        </w:rPr>
        <w:t xml:space="preserve"> </w:t>
      </w:r>
      <w:r w:rsidR="00970281">
        <w:rPr>
          <w:rFonts w:eastAsia="Times New Roman" w:cs="Times New Roman"/>
        </w:rPr>
        <w:t>While earlier visitors no doubt experienced a more severe “cartographic void,” Dym observes that “businessmen still had to create their own maps to sell their railways and canal dreams to others.”</w:t>
      </w:r>
      <w:r w:rsidR="00970281">
        <w:rPr>
          <w:rStyle w:val="FootnoteReference"/>
          <w:rFonts w:eastAsia="Times New Roman" w:cs="Times New Roman"/>
        </w:rPr>
        <w:footnoteReference w:id="35"/>
      </w:r>
      <w:r w:rsidR="00970281">
        <w:rPr>
          <w:rFonts w:eastAsia="Times New Roman" w:cs="Times New Roman"/>
        </w:rPr>
        <w:t xml:space="preserve"> The 1849 promotional tract and Otis’s history </w:t>
      </w:r>
      <w:r w:rsidR="00EE4F51">
        <w:rPr>
          <w:rFonts w:eastAsia="Times New Roman" w:cs="Times New Roman"/>
        </w:rPr>
        <w:t>vary in their usage of maps. Figuratively, however, both employ</w:t>
      </w:r>
      <w:r w:rsidR="00970281">
        <w:rPr>
          <w:rFonts w:eastAsia="Times New Roman" w:cs="Times New Roman"/>
        </w:rPr>
        <w:t xml:space="preserve"> similar </w:t>
      </w:r>
      <w:r w:rsidR="00EE4F51">
        <w:rPr>
          <w:rFonts w:eastAsia="Times New Roman" w:cs="Times New Roman"/>
        </w:rPr>
        <w:t xml:space="preserve">spatial </w:t>
      </w:r>
      <w:r w:rsidR="00970281">
        <w:rPr>
          <w:rFonts w:eastAsia="Times New Roman" w:cs="Times New Roman"/>
        </w:rPr>
        <w:t>rhetoric. Both stress Panama as “a place designed by nature for a communication between the Atlantic and Pacific”</w:t>
      </w:r>
      <w:r w:rsidR="00970281">
        <w:rPr>
          <w:rStyle w:val="FootnoteReference"/>
          <w:rFonts w:eastAsia="Times New Roman" w:cs="Times New Roman"/>
        </w:rPr>
        <w:footnoteReference w:id="36"/>
      </w:r>
      <w:r w:rsidR="00970281">
        <w:rPr>
          <w:rFonts w:eastAsia="Times New Roman" w:cs="Times New Roman"/>
        </w:rPr>
        <w:t xml:space="preserve"> and “a natural culminating point for the great commercial travel of the globe.”</w:t>
      </w:r>
      <w:r w:rsidR="00970281">
        <w:rPr>
          <w:rStyle w:val="FootnoteReference"/>
          <w:rFonts w:eastAsia="Times New Roman" w:cs="Times New Roman"/>
        </w:rPr>
        <w:footnoteReference w:id="37"/>
      </w:r>
      <w:r w:rsidR="00970281">
        <w:rPr>
          <w:rFonts w:eastAsia="Times New Roman" w:cs="Times New Roman"/>
        </w:rPr>
        <w:t xml:space="preserve"> Both portray the railroad and its steamer systems as “great agents of civilization and commerce”</w:t>
      </w:r>
      <w:r w:rsidR="00970281">
        <w:rPr>
          <w:rStyle w:val="FootnoteReference"/>
          <w:rFonts w:eastAsia="Times New Roman" w:cs="Times New Roman"/>
        </w:rPr>
        <w:footnoteReference w:id="38"/>
      </w:r>
      <w:r w:rsidR="00970281">
        <w:rPr>
          <w:rFonts w:eastAsia="Times New Roman" w:cs="Times New Roman"/>
        </w:rPr>
        <w:t xml:space="preserve"> and a “highway for all nations.”</w:t>
      </w:r>
      <w:r w:rsidR="00970281">
        <w:rPr>
          <w:rStyle w:val="FootnoteReference"/>
          <w:rFonts w:eastAsia="Times New Roman" w:cs="Times New Roman"/>
        </w:rPr>
        <w:footnoteReference w:id="39"/>
      </w:r>
      <w:r w:rsidR="002E2584">
        <w:rPr>
          <w:rFonts w:eastAsia="Times New Roman" w:cs="Times New Roman"/>
        </w:rPr>
        <w:t xml:space="preserve"> </w:t>
      </w:r>
      <w:r w:rsidR="00EE4C20">
        <w:rPr>
          <w:rFonts w:eastAsia="Times New Roman" w:cs="Times New Roman"/>
        </w:rPr>
        <w:t>Like real estate agents</w:t>
      </w:r>
      <w:r w:rsidR="00855497">
        <w:rPr>
          <w:rFonts w:eastAsia="Times New Roman" w:cs="Times New Roman"/>
        </w:rPr>
        <w:t xml:space="preserve">, both sources stress ‘location, location, location.’ </w:t>
      </w:r>
    </w:p>
    <w:p w14:paraId="745EA3A9" w14:textId="77777777" w:rsidR="00DF1EF0" w:rsidRDefault="008E0A95" w:rsidP="00DF1EF0">
      <w:pPr>
        <w:spacing w:line="480" w:lineRule="auto"/>
        <w:ind w:firstLine="720"/>
        <w:rPr>
          <w:rFonts w:eastAsia="Times New Roman" w:cs="Times New Roman"/>
        </w:rPr>
      </w:pPr>
      <w:r>
        <w:rPr>
          <w:rFonts w:eastAsia="Times New Roman" w:cs="Times New Roman"/>
        </w:rPr>
        <w:t xml:space="preserve">However, their different historical moments make for interesting differences. Most importantly, the 1849 proposal leans heavily on the logic of reducing distance; </w:t>
      </w:r>
      <w:r w:rsidR="0049408B">
        <w:rPr>
          <w:rFonts w:eastAsia="Times New Roman" w:cs="Times New Roman"/>
        </w:rPr>
        <w:t>it is designed to produce confidence among investors. Most notably, t</w:t>
      </w:r>
      <w:r>
        <w:rPr>
          <w:rFonts w:eastAsia="Times New Roman" w:cs="Times New Roman"/>
        </w:rPr>
        <w:t>he authors include a table showing the time saved by Panama as opposed to Cape Horn.</w:t>
      </w:r>
      <w:r w:rsidR="00027C7D">
        <w:rPr>
          <w:rStyle w:val="FootnoteReference"/>
          <w:rFonts w:eastAsia="Times New Roman" w:cs="Times New Roman"/>
        </w:rPr>
        <w:footnoteReference w:id="40"/>
      </w:r>
      <w:r>
        <w:rPr>
          <w:rFonts w:eastAsia="Times New Roman" w:cs="Times New Roman"/>
        </w:rPr>
        <w:t xml:space="preserve"> Oti</w:t>
      </w:r>
      <w:r w:rsidR="0049408B">
        <w:rPr>
          <w:rFonts w:eastAsia="Times New Roman" w:cs="Times New Roman"/>
        </w:rPr>
        <w:t xml:space="preserve">s, writing at a later date (at </w:t>
      </w:r>
      <w:r>
        <w:rPr>
          <w:rFonts w:eastAsia="Times New Roman" w:cs="Times New Roman"/>
        </w:rPr>
        <w:t>the threshold of the transcontinental telegraph), shows international steamship connections as the most important contribution of Panama to world systems of commerce.</w:t>
      </w:r>
      <w:r w:rsidR="00027C7D">
        <w:rPr>
          <w:rStyle w:val="FootnoteReference"/>
          <w:rFonts w:eastAsia="Times New Roman" w:cs="Times New Roman"/>
        </w:rPr>
        <w:footnoteReference w:id="41"/>
      </w:r>
      <w:r>
        <w:rPr>
          <w:rFonts w:eastAsia="Times New Roman" w:cs="Times New Roman"/>
        </w:rPr>
        <w:t xml:space="preserve"> </w:t>
      </w:r>
      <w:r w:rsidR="0049408B">
        <w:rPr>
          <w:rFonts w:eastAsia="Times New Roman" w:cs="Times New Roman"/>
        </w:rPr>
        <w:t xml:space="preserve">He touts the globalizing effect of the isthmus’s railroad, rather than merely the time the route itself saves. </w:t>
      </w:r>
      <w:r w:rsidR="00F174CB">
        <w:rPr>
          <w:rFonts w:eastAsia="Times New Roman" w:cs="Times New Roman"/>
        </w:rPr>
        <w:t>The 1849 document uses space as a temporal framework, while Otis</w:t>
      </w:r>
      <w:r w:rsidR="00767646">
        <w:rPr>
          <w:rFonts w:eastAsia="Times New Roman" w:cs="Times New Roman"/>
        </w:rPr>
        <w:t xml:space="preserve"> </w:t>
      </w:r>
      <w:r w:rsidR="00BC59CF">
        <w:rPr>
          <w:rFonts w:eastAsia="Times New Roman" w:cs="Times New Roman"/>
        </w:rPr>
        <w:t>uses</w:t>
      </w:r>
      <w:r w:rsidR="00767646">
        <w:rPr>
          <w:rFonts w:eastAsia="Times New Roman" w:cs="Times New Roman"/>
        </w:rPr>
        <w:t xml:space="preserve"> space as a backdrop for commercial networks.</w:t>
      </w:r>
    </w:p>
    <w:p w14:paraId="539F0C44" w14:textId="6DB97BE9" w:rsidR="00C62274" w:rsidRPr="00DF1EF0" w:rsidRDefault="00F174CB" w:rsidP="00DF1EF0">
      <w:pPr>
        <w:spacing w:line="480" w:lineRule="auto"/>
        <w:ind w:firstLine="720"/>
        <w:rPr>
          <w:rFonts w:eastAsia="Times New Roman" w:cs="Times New Roman"/>
        </w:rPr>
      </w:pPr>
      <w:r>
        <w:rPr>
          <w:rFonts w:eastAsia="Times New Roman" w:cs="Times New Roman"/>
        </w:rPr>
        <w:t>The</w:t>
      </w:r>
      <w:r w:rsidR="00FA3D86">
        <w:rPr>
          <w:rFonts w:eastAsia="Times New Roman" w:cs="Times New Roman"/>
        </w:rPr>
        <w:t xml:space="preserve"> shared </w:t>
      </w:r>
      <w:r>
        <w:rPr>
          <w:rFonts w:eastAsia="Times New Roman" w:cs="Times New Roman"/>
        </w:rPr>
        <w:t xml:space="preserve">cultural moment </w:t>
      </w:r>
      <w:r w:rsidR="00FA3D86">
        <w:rPr>
          <w:rFonts w:eastAsia="Times New Roman" w:cs="Times New Roman"/>
        </w:rPr>
        <w:t>of</w:t>
      </w:r>
      <w:r>
        <w:rPr>
          <w:rFonts w:eastAsia="Times New Roman" w:cs="Times New Roman"/>
        </w:rPr>
        <w:t xml:space="preserve"> these d</w:t>
      </w:r>
      <w:r w:rsidR="00A46803">
        <w:rPr>
          <w:rFonts w:eastAsia="Times New Roman" w:cs="Times New Roman"/>
        </w:rPr>
        <w:t>ocuments reaches beyond commerce</w:t>
      </w:r>
      <w:r>
        <w:rPr>
          <w:rFonts w:eastAsia="Times New Roman" w:cs="Times New Roman"/>
        </w:rPr>
        <w:t xml:space="preserve"> and into environmental realms. As Stephen Frankel explains, the Central American tropics were viewed </w:t>
      </w:r>
      <w:r w:rsidR="00113AE8">
        <w:rPr>
          <w:rFonts w:eastAsia="Times New Roman" w:cs="Times New Roman"/>
        </w:rPr>
        <w:t>through two interconnected stereotypes</w:t>
      </w:r>
      <w:r>
        <w:rPr>
          <w:rFonts w:eastAsia="Times New Roman" w:cs="Times New Roman"/>
        </w:rPr>
        <w:t>: “</w:t>
      </w:r>
      <w:r w:rsidR="00113AE8">
        <w:rPr>
          <w:rFonts w:eastAsia="Times New Roman" w:cs="Times New Roman"/>
        </w:rPr>
        <w:t>positive ones about Edenic paradises,</w:t>
      </w:r>
      <w:r w:rsidR="00DF1EF0">
        <w:rPr>
          <w:rFonts w:eastAsia="Times New Roman" w:cs="Times New Roman"/>
        </w:rPr>
        <w:t xml:space="preserve"> </w:t>
      </w:r>
      <w:r w:rsidR="00113AE8">
        <w:rPr>
          <w:rFonts w:eastAsia="Times New Roman" w:cs="Times New Roman"/>
        </w:rPr>
        <w:t xml:space="preserve">fertile soil, and exotic beauty; and negative ones about moral laxity, dangerous landscapes, </w:t>
      </w:r>
    </w:p>
    <w:p w14:paraId="63E7E30A" w14:textId="77777777" w:rsidR="00DF1EF0" w:rsidRDefault="00DF1EF0" w:rsidP="00DF1EF0">
      <w:pPr>
        <w:keepNext/>
        <w:spacing w:line="480" w:lineRule="auto"/>
      </w:pPr>
      <w:r>
        <w:rPr>
          <w:rFonts w:eastAsia="Times New Roman" w:cs="Times New Roman"/>
          <w:noProof/>
        </w:rPr>
        <w:drawing>
          <wp:inline distT="0" distB="0" distL="0" distR="0" wp14:anchorId="79CB7325" wp14:editId="300DD876">
            <wp:extent cx="5943600" cy="3878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_saved_final.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78580"/>
                    </a:xfrm>
                    <a:prstGeom prst="rect">
                      <a:avLst/>
                    </a:prstGeom>
                  </pic:spPr>
                </pic:pic>
              </a:graphicData>
            </a:graphic>
          </wp:inline>
        </w:drawing>
      </w:r>
    </w:p>
    <w:p w14:paraId="51FDF5C9" w14:textId="0916021E" w:rsidR="00DF1EF0" w:rsidRPr="00DF1EF0" w:rsidRDefault="00DF1EF0" w:rsidP="00DF1EF0">
      <w:pPr>
        <w:pStyle w:val="Caption"/>
        <w:jc w:val="center"/>
        <w:rPr>
          <w:color w:val="auto"/>
        </w:rPr>
      </w:pPr>
      <w:r w:rsidRPr="00DF1EF0">
        <w:rPr>
          <w:color w:val="auto"/>
        </w:rPr>
        <w:t xml:space="preserve">Figure </w:t>
      </w:r>
      <w:r w:rsidRPr="00DF1EF0">
        <w:rPr>
          <w:color w:val="auto"/>
        </w:rPr>
        <w:fldChar w:fldCharType="begin"/>
      </w:r>
      <w:r w:rsidRPr="00DF1EF0">
        <w:rPr>
          <w:color w:val="auto"/>
        </w:rPr>
        <w:instrText xml:space="preserve"> SEQ Figure \* ARABIC </w:instrText>
      </w:r>
      <w:r w:rsidRPr="00DF1EF0">
        <w:rPr>
          <w:color w:val="auto"/>
        </w:rPr>
        <w:fldChar w:fldCharType="separate"/>
      </w:r>
      <w:r>
        <w:rPr>
          <w:noProof/>
          <w:color w:val="auto"/>
        </w:rPr>
        <w:t>2</w:t>
      </w:r>
      <w:r w:rsidRPr="00DF1EF0">
        <w:rPr>
          <w:color w:val="auto"/>
        </w:rPr>
        <w:fldChar w:fldCharType="end"/>
      </w:r>
      <w:r w:rsidRPr="00DF1EF0">
        <w:rPr>
          <w:color w:val="auto"/>
        </w:rPr>
        <w:t>: Time saved (in days) via Panama Route versus Cape Horn (from Panama Railroad Company, 14)</w:t>
      </w:r>
    </w:p>
    <w:p w14:paraId="0125E500" w14:textId="4FD61B73" w:rsidR="007A4ED1" w:rsidRDefault="00113AE8" w:rsidP="00DF1EF0">
      <w:pPr>
        <w:spacing w:line="480" w:lineRule="auto"/>
        <w:rPr>
          <w:rFonts w:eastAsia="Times New Roman" w:cs="Times New Roman"/>
        </w:rPr>
      </w:pPr>
      <w:r>
        <w:rPr>
          <w:rFonts w:eastAsia="Times New Roman" w:cs="Times New Roman"/>
        </w:rPr>
        <w:t>disease, and the threatening abundance of the jungle."</w:t>
      </w:r>
      <w:r>
        <w:rPr>
          <w:rStyle w:val="FootnoteReference"/>
          <w:rFonts w:eastAsia="Times New Roman" w:cs="Times New Roman"/>
        </w:rPr>
        <w:footnoteReference w:id="42"/>
      </w:r>
      <w:r w:rsidR="007A4ED1">
        <w:rPr>
          <w:rFonts w:eastAsia="Times New Roman" w:cs="Times New Roman"/>
        </w:rPr>
        <w:t xml:space="preserve"> Just as the jungle was essentialized, so to were its residents. In another work, Frankel applies this framework to the Panama Canal. He identifies environmenta</w:t>
      </w:r>
      <w:r w:rsidR="00C81358">
        <w:rPr>
          <w:rFonts w:eastAsia="Times New Roman" w:cs="Times New Roman"/>
        </w:rPr>
        <w:t>l determinism’s roots in</w:t>
      </w:r>
      <w:r w:rsidR="007A4ED1">
        <w:rPr>
          <w:rFonts w:eastAsia="Times New Roman" w:cs="Times New Roman"/>
        </w:rPr>
        <w:t xml:space="preserve"> fin de siècle conceptions of race:</w:t>
      </w:r>
      <w:r w:rsidR="007A4ED1" w:rsidRPr="007A4ED1">
        <w:rPr>
          <w:rFonts w:eastAsia="Times New Roman" w:cs="Times New Roman"/>
        </w:rPr>
        <w:t xml:space="preserve"> </w:t>
      </w:r>
    </w:p>
    <w:p w14:paraId="04FF15BE" w14:textId="0D7C768B" w:rsidR="007A4ED1" w:rsidRDefault="007A4ED1" w:rsidP="00A542F2">
      <w:pPr>
        <w:ind w:left="720" w:right="720"/>
        <w:jc w:val="both"/>
        <w:rPr>
          <w:rFonts w:eastAsia="Times New Roman" w:cs="Times New Roman"/>
        </w:rPr>
      </w:pPr>
      <w:r>
        <w:rPr>
          <w:rFonts w:eastAsia="Times New Roman" w:cs="Times New Roman"/>
        </w:rPr>
        <w:t>Environmental determinism rationalized a theoretical position by which Americans considered it natural that different races should be treated differently and that races could be ranked according to environmentally based biological differences. In practical application, this meant pay and privileges based on race.</w:t>
      </w:r>
      <w:r>
        <w:rPr>
          <w:rStyle w:val="FootnoteReference"/>
          <w:rFonts w:eastAsia="Times New Roman" w:cs="Times New Roman"/>
        </w:rPr>
        <w:footnoteReference w:id="43"/>
      </w:r>
    </w:p>
    <w:p w14:paraId="42983A6F" w14:textId="77777777" w:rsidR="00A542F2" w:rsidRDefault="00A542F2" w:rsidP="007A4ED1">
      <w:pPr>
        <w:spacing w:line="480" w:lineRule="auto"/>
        <w:rPr>
          <w:rFonts w:eastAsia="Times New Roman" w:cs="Times New Roman"/>
        </w:rPr>
      </w:pPr>
    </w:p>
    <w:p w14:paraId="7A303B81" w14:textId="77777777" w:rsidR="00DF1EF0" w:rsidRDefault="00DF1EF0" w:rsidP="00DF1EF0">
      <w:pPr>
        <w:keepNext/>
        <w:spacing w:line="480" w:lineRule="auto"/>
      </w:pPr>
      <w:r>
        <w:rPr>
          <w:rFonts w:eastAsia="Times New Roman" w:cs="Times New Roman"/>
          <w:noProof/>
        </w:rPr>
        <w:drawing>
          <wp:inline distT="0" distB="0" distL="0" distR="0" wp14:anchorId="76A81CB9" wp14:editId="2DCCFE90">
            <wp:extent cx="5943600" cy="26631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_lines.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663190"/>
                    </a:xfrm>
                    <a:prstGeom prst="rect">
                      <a:avLst/>
                    </a:prstGeom>
                  </pic:spPr>
                </pic:pic>
              </a:graphicData>
            </a:graphic>
          </wp:inline>
        </w:drawing>
      </w:r>
    </w:p>
    <w:p w14:paraId="2767C797" w14:textId="1A81A171" w:rsidR="00DF1EF0" w:rsidRPr="00DF1EF0" w:rsidRDefault="00DF1EF0" w:rsidP="00DF1EF0">
      <w:pPr>
        <w:pStyle w:val="Caption"/>
        <w:jc w:val="center"/>
        <w:rPr>
          <w:color w:val="auto"/>
        </w:rPr>
      </w:pPr>
      <w:r w:rsidRPr="00DF1EF0">
        <w:rPr>
          <w:color w:val="auto"/>
        </w:rPr>
        <w:t xml:space="preserve">Figure </w:t>
      </w:r>
      <w:r w:rsidRPr="00DF1EF0">
        <w:rPr>
          <w:color w:val="auto"/>
        </w:rPr>
        <w:fldChar w:fldCharType="begin"/>
      </w:r>
      <w:r w:rsidRPr="00DF1EF0">
        <w:rPr>
          <w:color w:val="auto"/>
        </w:rPr>
        <w:instrText xml:space="preserve"> SEQ Figure \* ARABIC </w:instrText>
      </w:r>
      <w:r w:rsidRPr="00DF1EF0">
        <w:rPr>
          <w:color w:val="auto"/>
        </w:rPr>
        <w:fldChar w:fldCharType="separate"/>
      </w:r>
      <w:r w:rsidRPr="00DF1EF0">
        <w:rPr>
          <w:noProof/>
          <w:color w:val="auto"/>
        </w:rPr>
        <w:t>3</w:t>
      </w:r>
      <w:r w:rsidRPr="00DF1EF0">
        <w:rPr>
          <w:color w:val="auto"/>
        </w:rPr>
        <w:fldChar w:fldCharType="end"/>
      </w:r>
      <w:r w:rsidRPr="00DF1EF0">
        <w:rPr>
          <w:color w:val="auto"/>
        </w:rPr>
        <w:t>: Pacific steamship lines connecting with the Panama Railroad, 1861 (from Otis 147-175)</w:t>
      </w:r>
    </w:p>
    <w:p w14:paraId="2CB6B6E2" w14:textId="77777777" w:rsidR="00DF1EF0" w:rsidRDefault="00DF1EF0" w:rsidP="00DF1EF0">
      <w:pPr>
        <w:keepNext/>
        <w:spacing w:line="480" w:lineRule="auto"/>
      </w:pPr>
      <w:r>
        <w:rPr>
          <w:rFonts w:eastAsia="Times New Roman" w:cs="Times New Roman"/>
          <w:noProof/>
        </w:rPr>
        <w:drawing>
          <wp:inline distT="0" distB="0" distL="0" distR="0" wp14:anchorId="21F89056" wp14:editId="1413DB89">
            <wp:extent cx="5943600" cy="3171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_line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14:paraId="7892BAE3" w14:textId="0ECC82D8" w:rsidR="00DF1EF0" w:rsidRPr="00DF1EF0" w:rsidRDefault="00DF1EF0" w:rsidP="00DF1EF0">
      <w:pPr>
        <w:pStyle w:val="Caption"/>
        <w:jc w:val="center"/>
        <w:rPr>
          <w:color w:val="auto"/>
        </w:rPr>
      </w:pPr>
      <w:r w:rsidRPr="00DF1EF0">
        <w:rPr>
          <w:color w:val="auto"/>
        </w:rPr>
        <w:t xml:space="preserve">Figure </w:t>
      </w:r>
      <w:r w:rsidRPr="00DF1EF0">
        <w:rPr>
          <w:color w:val="auto"/>
        </w:rPr>
        <w:fldChar w:fldCharType="begin"/>
      </w:r>
      <w:r w:rsidRPr="00DF1EF0">
        <w:rPr>
          <w:color w:val="auto"/>
        </w:rPr>
        <w:instrText xml:space="preserve"> SEQ Figure \* ARABIC </w:instrText>
      </w:r>
      <w:r w:rsidRPr="00DF1EF0">
        <w:rPr>
          <w:color w:val="auto"/>
        </w:rPr>
        <w:fldChar w:fldCharType="separate"/>
      </w:r>
      <w:r w:rsidRPr="00DF1EF0">
        <w:rPr>
          <w:noProof/>
          <w:color w:val="auto"/>
        </w:rPr>
        <w:t>4</w:t>
      </w:r>
      <w:r w:rsidRPr="00DF1EF0">
        <w:rPr>
          <w:color w:val="auto"/>
        </w:rPr>
        <w:fldChar w:fldCharType="end"/>
      </w:r>
      <w:r w:rsidRPr="00DF1EF0">
        <w:rPr>
          <w:color w:val="auto"/>
        </w:rPr>
        <w:t>: Atlantic steamship lines connecting with the Panama Railroad, 1861 (from Otis, 147-175)</w:t>
      </w:r>
    </w:p>
    <w:p w14:paraId="7ADC6E83" w14:textId="1A78F0B3" w:rsidR="00A542F2" w:rsidRDefault="00A2632C" w:rsidP="007A4ED1">
      <w:pPr>
        <w:spacing w:line="480" w:lineRule="auto"/>
        <w:rPr>
          <w:rFonts w:eastAsia="Times New Roman" w:cs="Times New Roman"/>
        </w:rPr>
      </w:pPr>
      <w:r>
        <w:rPr>
          <w:rFonts w:eastAsia="Times New Roman" w:cs="Times New Roman"/>
        </w:rPr>
        <w:t>T</w:t>
      </w:r>
      <w:r w:rsidR="00A542F2">
        <w:rPr>
          <w:rFonts w:eastAsia="Times New Roman" w:cs="Times New Roman"/>
        </w:rPr>
        <w:t xml:space="preserve">he jungle environment could be marshaled to legitimate discrimination, </w:t>
      </w:r>
      <w:r>
        <w:rPr>
          <w:rFonts w:eastAsia="Times New Roman" w:cs="Times New Roman"/>
        </w:rPr>
        <w:t xml:space="preserve">but </w:t>
      </w:r>
      <w:r w:rsidR="00A542F2">
        <w:rPr>
          <w:rFonts w:eastAsia="Times New Roman" w:cs="Times New Roman"/>
        </w:rPr>
        <w:t xml:space="preserve">this cut two ways; whites were often viewed as unsuitable for hot and humid climates. Both documents </w:t>
      </w:r>
      <w:r w:rsidR="005C1162">
        <w:rPr>
          <w:rFonts w:eastAsia="Times New Roman" w:cs="Times New Roman"/>
        </w:rPr>
        <w:t>address this in some way. The 1849 prospectus notes</w:t>
      </w:r>
      <w:r w:rsidR="00A542F2">
        <w:rPr>
          <w:rFonts w:eastAsia="Times New Roman" w:cs="Times New Roman"/>
        </w:rPr>
        <w:t xml:space="preserve"> that engineers (read: white employees) </w:t>
      </w:r>
      <w:r w:rsidR="001502F7">
        <w:rPr>
          <w:rFonts w:eastAsia="Times New Roman" w:cs="Times New Roman"/>
        </w:rPr>
        <w:t>had no trouble with their workload</w:t>
      </w:r>
      <w:r w:rsidR="007D6246">
        <w:rPr>
          <w:rFonts w:eastAsia="Times New Roman" w:cs="Times New Roman"/>
        </w:rPr>
        <w:t xml:space="preserve">, and that </w:t>
      </w:r>
      <w:r w:rsidR="00A542F2">
        <w:rPr>
          <w:rFonts w:eastAsia="Times New Roman" w:cs="Times New Roman"/>
        </w:rPr>
        <w:t xml:space="preserve">fevers </w:t>
      </w:r>
      <w:r w:rsidR="007D6246">
        <w:rPr>
          <w:rFonts w:eastAsia="Times New Roman" w:cs="Times New Roman"/>
        </w:rPr>
        <w:t xml:space="preserve">amongst them </w:t>
      </w:r>
      <w:r w:rsidR="00C77CC5">
        <w:rPr>
          <w:rFonts w:eastAsia="Times New Roman" w:cs="Times New Roman"/>
        </w:rPr>
        <w:t xml:space="preserve">were common but </w:t>
      </w:r>
      <w:r w:rsidR="00A542F2">
        <w:rPr>
          <w:rFonts w:eastAsia="Times New Roman" w:cs="Times New Roman"/>
        </w:rPr>
        <w:t xml:space="preserve">easier to cure than </w:t>
      </w:r>
      <w:r w:rsidR="00C77CC5">
        <w:rPr>
          <w:rFonts w:eastAsia="Times New Roman" w:cs="Times New Roman"/>
        </w:rPr>
        <w:t>those</w:t>
      </w:r>
      <w:r w:rsidR="00A542F2">
        <w:rPr>
          <w:rFonts w:eastAsia="Times New Roman" w:cs="Times New Roman"/>
        </w:rPr>
        <w:t xml:space="preserve"> in the United States.</w:t>
      </w:r>
      <w:r w:rsidR="00A542F2">
        <w:rPr>
          <w:rStyle w:val="FootnoteReference"/>
          <w:rFonts w:eastAsia="Times New Roman" w:cs="Times New Roman"/>
        </w:rPr>
        <w:footnoteReference w:id="44"/>
      </w:r>
      <w:r w:rsidR="005C1162">
        <w:rPr>
          <w:rFonts w:eastAsia="Times New Roman" w:cs="Times New Roman"/>
        </w:rPr>
        <w:t xml:space="preserve"> </w:t>
      </w:r>
      <w:r w:rsidR="00ED3B17">
        <w:rPr>
          <w:rFonts w:eastAsia="Times New Roman" w:cs="Times New Roman"/>
        </w:rPr>
        <w:t>Otis, writing later, affirms that fever had ceased to be a problem; he asserts that the railroad will</w:t>
      </w:r>
      <w:r w:rsidR="00ED3B17" w:rsidRPr="00ED3B17">
        <w:rPr>
          <w:rFonts w:eastAsia="Times New Roman" w:cs="Times New Roman"/>
        </w:rPr>
        <w:t xml:space="preserve"> </w:t>
      </w:r>
      <w:r w:rsidR="00ED3B17">
        <w:rPr>
          <w:rFonts w:eastAsia="Times New Roman" w:cs="Times New Roman"/>
        </w:rPr>
        <w:t>“in point of healthiness, compare favorably with many of the equally recent settlements in the Western States."</w:t>
      </w:r>
      <w:r w:rsidR="00ED3B17">
        <w:rPr>
          <w:rStyle w:val="FootnoteReference"/>
          <w:rFonts w:eastAsia="Times New Roman" w:cs="Times New Roman"/>
        </w:rPr>
        <w:footnoteReference w:id="45"/>
      </w:r>
      <w:r w:rsidR="00ED3B17">
        <w:rPr>
          <w:rFonts w:eastAsia="Times New Roman" w:cs="Times New Roman"/>
        </w:rPr>
        <w:t xml:space="preserve"> </w:t>
      </w:r>
      <w:r w:rsidR="00FE48F4">
        <w:rPr>
          <w:rFonts w:eastAsia="Times New Roman" w:cs="Times New Roman"/>
        </w:rPr>
        <w:t>To  make</w:t>
      </w:r>
      <w:r w:rsidR="00ED3B17">
        <w:rPr>
          <w:rFonts w:eastAsia="Times New Roman" w:cs="Times New Roman"/>
        </w:rPr>
        <w:t xml:space="preserve"> the jungle </w:t>
      </w:r>
      <w:r w:rsidR="00FE48F4">
        <w:rPr>
          <w:rFonts w:eastAsia="Times New Roman" w:cs="Times New Roman"/>
        </w:rPr>
        <w:t xml:space="preserve">even </w:t>
      </w:r>
      <w:r w:rsidR="00ED3B17">
        <w:rPr>
          <w:rFonts w:eastAsia="Times New Roman" w:cs="Times New Roman"/>
        </w:rPr>
        <w:t xml:space="preserve">less menacing, </w:t>
      </w:r>
      <w:r w:rsidR="005C1162">
        <w:rPr>
          <w:rFonts w:eastAsia="Times New Roman" w:cs="Times New Roman"/>
        </w:rPr>
        <w:t xml:space="preserve">Otis essentially </w:t>
      </w:r>
      <w:r w:rsidR="00ED3B17">
        <w:rPr>
          <w:rFonts w:eastAsia="Times New Roman" w:cs="Times New Roman"/>
        </w:rPr>
        <w:t>denies its human habitation</w:t>
      </w:r>
      <w:r w:rsidR="00FE48F4">
        <w:rPr>
          <w:rFonts w:eastAsia="Times New Roman" w:cs="Times New Roman"/>
        </w:rPr>
        <w:t>:</w:t>
      </w:r>
      <w:r w:rsidR="00ED3B17">
        <w:rPr>
          <w:rFonts w:eastAsia="Times New Roman" w:cs="Times New Roman"/>
        </w:rPr>
        <w:t xml:space="preserve"> </w:t>
      </w:r>
      <w:r w:rsidR="005C1162">
        <w:rPr>
          <w:rFonts w:eastAsia="Times New Roman" w:cs="Times New Roman"/>
        </w:rPr>
        <w:t>the railroad “affords to the traveler but little of historic interest apart from its own construction, passing as it does through the heart of a primeval tropical forest for many miles of its extent."</w:t>
      </w:r>
      <w:r w:rsidR="005C1162">
        <w:rPr>
          <w:rStyle w:val="FootnoteReference"/>
          <w:rFonts w:eastAsia="Times New Roman" w:cs="Times New Roman"/>
        </w:rPr>
        <w:footnoteReference w:id="46"/>
      </w:r>
      <w:r w:rsidR="005C1162">
        <w:rPr>
          <w:rFonts w:eastAsia="Times New Roman" w:cs="Times New Roman"/>
        </w:rPr>
        <w:t xml:space="preserve"> </w:t>
      </w:r>
      <w:r w:rsidR="00955DBB">
        <w:rPr>
          <w:rFonts w:eastAsia="Times New Roman" w:cs="Times New Roman"/>
        </w:rPr>
        <w:t>Together, these documents show the pervasive interconnection between health and environment.</w:t>
      </w:r>
      <w:r w:rsidR="00955DBB">
        <w:rPr>
          <w:rStyle w:val="FootnoteReference"/>
          <w:rFonts w:eastAsia="Times New Roman" w:cs="Times New Roman"/>
        </w:rPr>
        <w:footnoteReference w:id="47"/>
      </w:r>
      <w:r w:rsidR="00FA52DA">
        <w:rPr>
          <w:rFonts w:eastAsia="Times New Roman" w:cs="Times New Roman"/>
        </w:rPr>
        <w:t xml:space="preserve"> While the isthmus’s geographic position spoke for itself, its humid and vine-infested environs needed to be</w:t>
      </w:r>
      <w:r w:rsidR="00126273">
        <w:rPr>
          <w:rFonts w:eastAsia="Times New Roman" w:cs="Times New Roman"/>
        </w:rPr>
        <w:t xml:space="preserve"> surmounted in some way. </w:t>
      </w:r>
      <w:r w:rsidR="00847602">
        <w:rPr>
          <w:rFonts w:eastAsia="Times New Roman" w:cs="Times New Roman"/>
        </w:rPr>
        <w:t>By discounting environmental difficulties, both sources elid</w:t>
      </w:r>
      <w:r w:rsidR="00000A7F">
        <w:rPr>
          <w:rFonts w:eastAsia="Times New Roman" w:cs="Times New Roman"/>
        </w:rPr>
        <w:t>e any cultural conflict in the building of the railroad as well.</w:t>
      </w:r>
    </w:p>
    <w:p w14:paraId="0C91089F" w14:textId="73DBAB2D" w:rsidR="00027C7D" w:rsidRDefault="00824B00" w:rsidP="007A4ED1">
      <w:pPr>
        <w:spacing w:line="480" w:lineRule="auto"/>
        <w:rPr>
          <w:rFonts w:eastAsia="Times New Roman" w:cs="Times New Roman"/>
        </w:rPr>
      </w:pPr>
      <w:r>
        <w:rPr>
          <w:rFonts w:eastAsia="Times New Roman" w:cs="Times New Roman"/>
        </w:rPr>
        <w:tab/>
      </w:r>
      <w:r w:rsidR="003920C0">
        <w:rPr>
          <w:rFonts w:eastAsia="Times New Roman" w:cs="Times New Roman"/>
        </w:rPr>
        <w:t>Despite the relative environmental disjuncture between the United States and</w:t>
      </w:r>
      <w:r w:rsidR="00F92778">
        <w:rPr>
          <w:rFonts w:eastAsia="Times New Roman" w:cs="Times New Roman"/>
        </w:rPr>
        <w:t xml:space="preserve"> Panama, both sources stress the</w:t>
      </w:r>
      <w:r w:rsidR="003920C0">
        <w:rPr>
          <w:rFonts w:eastAsia="Times New Roman" w:cs="Times New Roman"/>
        </w:rPr>
        <w:t xml:space="preserve"> physical proximity</w:t>
      </w:r>
      <w:r w:rsidR="00F92778">
        <w:rPr>
          <w:rFonts w:eastAsia="Times New Roman" w:cs="Times New Roman"/>
        </w:rPr>
        <w:t xml:space="preserve"> between them</w:t>
      </w:r>
      <w:r w:rsidR="00BD7102">
        <w:rPr>
          <w:rFonts w:eastAsia="Times New Roman" w:cs="Times New Roman"/>
        </w:rPr>
        <w:t>. They tout the railroad a</w:t>
      </w:r>
      <w:r w:rsidR="003920C0">
        <w:rPr>
          <w:rFonts w:eastAsia="Times New Roman" w:cs="Times New Roman"/>
        </w:rPr>
        <w:t>s a global solution, but one chiefly enjoyed and known by Americans. The 1849 tract stresses the rapidity of this transformation: “…it has</w:t>
      </w:r>
      <w:r w:rsidR="00BD7102">
        <w:rPr>
          <w:rFonts w:eastAsia="Times New Roman" w:cs="Times New Roman"/>
        </w:rPr>
        <w:t>, within the space of a few short months</w:t>
      </w:r>
      <w:r w:rsidR="003920C0">
        <w:rPr>
          <w:rFonts w:eastAsia="Times New Roman" w:cs="Times New Roman"/>
        </w:rPr>
        <w:t>...become a great thoroughfare for travel, overrun by Americans, familiar among us as one of our own public roads...fixing the attention of all enlightened men, in Europe and in America."</w:t>
      </w:r>
      <w:r w:rsidR="003920C0">
        <w:rPr>
          <w:rStyle w:val="FootnoteReference"/>
          <w:rFonts w:eastAsia="Times New Roman" w:cs="Times New Roman"/>
        </w:rPr>
        <w:footnoteReference w:id="48"/>
      </w:r>
      <w:r w:rsidR="003920C0">
        <w:rPr>
          <w:rFonts w:eastAsia="Times New Roman" w:cs="Times New Roman"/>
        </w:rPr>
        <w:t xml:space="preserve"> While it is undoubtedly of global interest, the invocation of “our public roads” is telling. </w:t>
      </w:r>
      <w:r w:rsidR="009E135C">
        <w:rPr>
          <w:rFonts w:eastAsia="Times New Roman" w:cs="Times New Roman"/>
        </w:rPr>
        <w:t xml:space="preserve">The recent acquisition of California (after war with Mexico) forms an important backdrop to this discourse. </w:t>
      </w:r>
      <w:r w:rsidR="00BF585A">
        <w:rPr>
          <w:rFonts w:eastAsia="Times New Roman" w:cs="Times New Roman"/>
        </w:rPr>
        <w:t>T</w:t>
      </w:r>
      <w:r w:rsidR="003D49C0">
        <w:rPr>
          <w:rFonts w:eastAsia="Times New Roman" w:cs="Times New Roman"/>
        </w:rPr>
        <w:t xml:space="preserve">he </w:t>
      </w:r>
      <w:r w:rsidR="00BF585A">
        <w:rPr>
          <w:rFonts w:eastAsia="Times New Roman" w:cs="Times New Roman"/>
        </w:rPr>
        <w:t>Panama R</w:t>
      </w:r>
      <w:r w:rsidR="003D49C0">
        <w:rPr>
          <w:rFonts w:eastAsia="Times New Roman" w:cs="Times New Roman"/>
        </w:rPr>
        <w:t>ailroad</w:t>
      </w:r>
      <w:r w:rsidR="009E135C">
        <w:rPr>
          <w:rFonts w:eastAsia="Times New Roman" w:cs="Times New Roman"/>
        </w:rPr>
        <w:t xml:space="preserve"> </w:t>
      </w:r>
      <w:r w:rsidR="003D49C0">
        <w:rPr>
          <w:rFonts w:eastAsia="Times New Roman" w:cs="Times New Roman"/>
        </w:rPr>
        <w:t>could</w:t>
      </w:r>
      <w:r w:rsidR="009E135C">
        <w:rPr>
          <w:rFonts w:eastAsia="Times New Roman" w:cs="Times New Roman"/>
        </w:rPr>
        <w:t xml:space="preserve"> foster “a large population on the Pacific, whose voice from that distant shore will meet and mingle with the loud call now made for </w:t>
      </w:r>
      <w:r w:rsidR="00FD7E4B">
        <w:rPr>
          <w:rFonts w:eastAsia="Times New Roman" w:cs="Times New Roman"/>
        </w:rPr>
        <w:t xml:space="preserve">[a railroad across America] </w:t>
      </w:r>
      <w:r w:rsidR="009E135C">
        <w:rPr>
          <w:rFonts w:eastAsia="Times New Roman" w:cs="Times New Roman"/>
        </w:rPr>
        <w:t>by their kinsmen.”</w:t>
      </w:r>
      <w:r w:rsidR="009E135C">
        <w:rPr>
          <w:rStyle w:val="FootnoteReference"/>
          <w:rFonts w:eastAsia="Times New Roman" w:cs="Times New Roman"/>
        </w:rPr>
        <w:footnoteReference w:id="49"/>
      </w:r>
      <w:r w:rsidR="009E135C">
        <w:rPr>
          <w:rFonts w:eastAsia="Times New Roman" w:cs="Times New Roman"/>
        </w:rPr>
        <w:t xml:space="preserve"> Otis makes this even clearer. While America’s new territories were desirable, “their distance rendered them almost inaccessible to the class of emigrants who usually settle our new domains, as well as inconvenient to the proper administration of law and government."</w:t>
      </w:r>
      <w:r w:rsidR="009E135C">
        <w:rPr>
          <w:rStyle w:val="FootnoteReference"/>
          <w:rFonts w:eastAsia="Times New Roman" w:cs="Times New Roman"/>
        </w:rPr>
        <w:footnoteReference w:id="50"/>
      </w:r>
      <w:r w:rsidR="00E578D7">
        <w:rPr>
          <w:rFonts w:eastAsia="Times New Roman" w:cs="Times New Roman"/>
        </w:rPr>
        <w:t xml:space="preserve"> Otis argues that Panama can actually help America administer its new territory</w:t>
      </w:r>
      <w:r w:rsidR="009E135C">
        <w:rPr>
          <w:rFonts w:eastAsia="Times New Roman" w:cs="Times New Roman"/>
        </w:rPr>
        <w:t xml:space="preserve">. </w:t>
      </w:r>
      <w:r w:rsidR="00EE790C">
        <w:rPr>
          <w:rFonts w:eastAsia="Times New Roman" w:cs="Times New Roman"/>
        </w:rPr>
        <w:t>While Panama remained an object of the exotic, its railroad connection promised to further bureaucratic and cultural unity within the United States.</w:t>
      </w:r>
    </w:p>
    <w:p w14:paraId="2E95EB9A" w14:textId="48EF343E" w:rsidR="00113AE8" w:rsidRPr="00DF1EF0" w:rsidRDefault="003E151F" w:rsidP="00DF1EF0">
      <w:pPr>
        <w:spacing w:line="480" w:lineRule="auto"/>
        <w:rPr>
          <w:rFonts w:eastAsia="Times New Roman" w:cs="Times New Roman"/>
        </w:rPr>
      </w:pPr>
      <w:r>
        <w:rPr>
          <w:rFonts w:eastAsia="Times New Roman" w:cs="Times New Roman"/>
        </w:rPr>
        <w:tab/>
        <w:t>Whether via temporal or network-based logic, both the promotional tract and the railroad’s official history are inherently spatial documents.</w:t>
      </w:r>
      <w:r w:rsidR="005E6B63">
        <w:rPr>
          <w:rFonts w:eastAsia="Times New Roman" w:cs="Times New Roman"/>
        </w:rPr>
        <w:t xml:space="preserve"> </w:t>
      </w:r>
      <w:r w:rsidR="009A10A5">
        <w:rPr>
          <w:rFonts w:eastAsia="Times New Roman" w:cs="Times New Roman"/>
        </w:rPr>
        <w:t>A</w:t>
      </w:r>
      <w:r w:rsidR="005E6B63">
        <w:rPr>
          <w:rFonts w:eastAsia="Times New Roman" w:cs="Times New Roman"/>
        </w:rPr>
        <w:t>ny close examination of the</w:t>
      </w:r>
      <w:r w:rsidR="009A10A5">
        <w:rPr>
          <w:rFonts w:eastAsia="Times New Roman" w:cs="Times New Roman"/>
        </w:rPr>
        <w:t xml:space="preserve"> Panama Railroad </w:t>
      </w:r>
      <w:r w:rsidR="005E6B63">
        <w:rPr>
          <w:rFonts w:eastAsia="Times New Roman" w:cs="Times New Roman"/>
        </w:rPr>
        <w:t xml:space="preserve">must reconcile two different concepts—environmental and spatial determinism. Scholars have done exceedingly well unpacking the cultural perceptions at work in America’s relationship to the tropics. Documents rich in this essentialist rhetoric need not support only one mode of analysis, though. Histories of </w:t>
      </w:r>
      <w:r w:rsidR="005F1B97">
        <w:rPr>
          <w:rFonts w:eastAsia="Times New Roman" w:cs="Times New Roman"/>
        </w:rPr>
        <w:t xml:space="preserve">overland </w:t>
      </w:r>
      <w:r w:rsidR="005E6B63">
        <w:rPr>
          <w:rFonts w:eastAsia="Times New Roman" w:cs="Times New Roman"/>
        </w:rPr>
        <w:t xml:space="preserve">migration and Manifest Destiny often focus on chokepoints—South Pass, Donner Pass, Tejon Pass, or any number of </w:t>
      </w:r>
      <w:r w:rsidR="005F1B97">
        <w:rPr>
          <w:rFonts w:eastAsia="Times New Roman" w:cs="Times New Roman"/>
        </w:rPr>
        <w:t>gateways to the American West</w:t>
      </w:r>
      <w:r w:rsidR="005E6B63">
        <w:rPr>
          <w:rFonts w:eastAsia="Times New Roman" w:cs="Times New Roman"/>
        </w:rPr>
        <w:t xml:space="preserve">. </w:t>
      </w:r>
      <w:r w:rsidR="00E17752">
        <w:rPr>
          <w:rFonts w:eastAsia="Times New Roman" w:cs="Times New Roman"/>
        </w:rPr>
        <w:t xml:space="preserve">We must add the isthmus of Panama to this list if </w:t>
      </w:r>
      <w:r w:rsidR="009A10A5">
        <w:rPr>
          <w:rFonts w:eastAsia="Times New Roman" w:cs="Times New Roman"/>
        </w:rPr>
        <w:t>we are to understand the</w:t>
      </w:r>
      <w:r w:rsidR="00E17752">
        <w:rPr>
          <w:rFonts w:eastAsia="Times New Roman" w:cs="Times New Roman"/>
        </w:rPr>
        <w:t xml:space="preserve"> predecessors of the transcontinental railroad. </w:t>
      </w:r>
      <w:r w:rsidR="005F1B97">
        <w:rPr>
          <w:rFonts w:eastAsia="Times New Roman" w:cs="Times New Roman"/>
        </w:rPr>
        <w:t>Similarly, we must address Panama’s role in the incorporation of previously Mexican territory</w:t>
      </w:r>
      <w:r w:rsidR="003066A7">
        <w:rPr>
          <w:rFonts w:eastAsia="Times New Roman" w:cs="Times New Roman"/>
        </w:rPr>
        <w:t>; the Gold Rush made the railroad profitable, but desires</w:t>
      </w:r>
      <w:r w:rsidR="002A2D37">
        <w:rPr>
          <w:rFonts w:eastAsia="Times New Roman" w:cs="Times New Roman"/>
        </w:rPr>
        <w:t xml:space="preserve"> to communicate with </w:t>
      </w:r>
      <w:r w:rsidR="003066A7">
        <w:rPr>
          <w:rFonts w:eastAsia="Times New Roman" w:cs="Times New Roman"/>
        </w:rPr>
        <w:t>California made the railroad—and its steamship networks—indispensable</w:t>
      </w:r>
      <w:r w:rsidR="005F1B97">
        <w:rPr>
          <w:rFonts w:eastAsia="Times New Roman" w:cs="Times New Roman"/>
        </w:rPr>
        <w:t xml:space="preserve">. It is well known that mid-nineteenth century rhetoric focused on the inevitability of a transcontinental America. As the Panama Railroad shows, however, these calls were routed through a tropical third party. </w:t>
      </w:r>
    </w:p>
    <w:p w14:paraId="359D482F" w14:textId="460F38A7" w:rsidR="00027C7D" w:rsidRDefault="00027C7D" w:rsidP="00027C7D">
      <w:pPr>
        <w:keepNext/>
        <w:spacing w:line="480" w:lineRule="auto"/>
      </w:pPr>
    </w:p>
    <w:p w14:paraId="378AACEE" w14:textId="0FF2AA10" w:rsidR="00F174CB" w:rsidRDefault="00F174CB" w:rsidP="00970281">
      <w:pPr>
        <w:spacing w:line="480" w:lineRule="auto"/>
        <w:ind w:firstLine="720"/>
        <w:rPr>
          <w:rFonts w:eastAsia="Times New Roman" w:cs="Times New Roman"/>
        </w:rPr>
      </w:pPr>
    </w:p>
    <w:p w14:paraId="53F31A14" w14:textId="1561CDBD" w:rsidR="00F174CB" w:rsidRDefault="00F174CB" w:rsidP="00970281">
      <w:pPr>
        <w:spacing w:line="480" w:lineRule="auto"/>
        <w:ind w:firstLine="720"/>
        <w:rPr>
          <w:rFonts w:eastAsia="Times New Roman" w:cs="Times New Roman"/>
        </w:rPr>
      </w:pPr>
    </w:p>
    <w:p w14:paraId="50473AB5" w14:textId="3196884B" w:rsidR="00467D11" w:rsidRDefault="00467D11" w:rsidP="00467D11">
      <w:pPr>
        <w:spacing w:line="480" w:lineRule="auto"/>
        <w:ind w:firstLine="720"/>
        <w:rPr>
          <w:rFonts w:eastAsia="Times New Roman" w:cs="Times New Roman"/>
        </w:rPr>
      </w:pPr>
    </w:p>
    <w:p w14:paraId="5BB855A4" w14:textId="7FCFE49C" w:rsidR="00C23817" w:rsidRDefault="00C23817" w:rsidP="00B3742F">
      <w:pPr>
        <w:spacing w:line="480" w:lineRule="auto"/>
      </w:pPr>
    </w:p>
    <w:p w14:paraId="7B7B827B" w14:textId="4059C437" w:rsidR="00AC69E2" w:rsidRPr="00B3742F" w:rsidRDefault="00AC69E2" w:rsidP="00B3742F">
      <w:pPr>
        <w:spacing w:line="480" w:lineRule="auto"/>
      </w:pPr>
      <w:r>
        <w:tab/>
      </w:r>
    </w:p>
    <w:p w14:paraId="503001AB" w14:textId="7D22BBDE" w:rsidR="000C55D5" w:rsidRPr="000C55D5" w:rsidRDefault="000C55D5" w:rsidP="00A36FD5">
      <w:pPr>
        <w:spacing w:line="480" w:lineRule="auto"/>
        <w:rPr>
          <w:rFonts w:eastAsia="Times New Roman" w:cs="Times New Roman"/>
        </w:rPr>
      </w:pPr>
    </w:p>
    <w:p w14:paraId="57246E2A" w14:textId="64884254" w:rsidR="0010595A" w:rsidRPr="000C1B0A" w:rsidRDefault="0010595A" w:rsidP="00A36FD5">
      <w:pPr>
        <w:spacing w:line="480" w:lineRule="auto"/>
        <w:ind w:right="720"/>
        <w:rPr>
          <w:rFonts w:eastAsia="Times New Roman" w:cs="Times New Roman"/>
        </w:rPr>
      </w:pPr>
    </w:p>
    <w:p w14:paraId="1D0BC131" w14:textId="77777777" w:rsidR="00C5553E" w:rsidRPr="00C5553E" w:rsidRDefault="00C5553E" w:rsidP="00C5553E">
      <w:pPr>
        <w:spacing w:line="480" w:lineRule="auto"/>
      </w:pPr>
    </w:p>
    <w:p w14:paraId="22A560F4" w14:textId="77777777" w:rsidR="008D7701" w:rsidRPr="008D7701" w:rsidRDefault="008D7701" w:rsidP="00802517">
      <w:pPr>
        <w:spacing w:line="480" w:lineRule="auto"/>
      </w:pPr>
      <w:r>
        <w:tab/>
      </w:r>
    </w:p>
    <w:p w14:paraId="3D8532A7" w14:textId="77777777" w:rsidR="00802517" w:rsidRDefault="00802517" w:rsidP="00802517">
      <w:pPr>
        <w:spacing w:line="480" w:lineRule="auto"/>
      </w:pPr>
    </w:p>
    <w:p w14:paraId="39F50B7B" w14:textId="77777777" w:rsidR="00802517" w:rsidRDefault="00802517" w:rsidP="00802517">
      <w:pPr>
        <w:spacing w:line="480" w:lineRule="auto"/>
      </w:pPr>
    </w:p>
    <w:sectPr w:rsidR="00802517" w:rsidSect="005A6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B8D24" w14:textId="77777777" w:rsidR="00C62274" w:rsidRDefault="00C62274" w:rsidP="008D7701">
      <w:r>
        <w:separator/>
      </w:r>
    </w:p>
  </w:endnote>
  <w:endnote w:type="continuationSeparator" w:id="0">
    <w:p w14:paraId="1C13F013" w14:textId="77777777" w:rsidR="00C62274" w:rsidRDefault="00C62274" w:rsidP="008D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4D39" w14:textId="77777777" w:rsidR="00C62274" w:rsidRDefault="00C62274" w:rsidP="008D7701">
      <w:r>
        <w:separator/>
      </w:r>
    </w:p>
  </w:footnote>
  <w:footnote w:type="continuationSeparator" w:id="0">
    <w:p w14:paraId="543212C6" w14:textId="77777777" w:rsidR="00C62274" w:rsidRDefault="00C62274" w:rsidP="008D7701">
      <w:r>
        <w:continuationSeparator/>
      </w:r>
    </w:p>
  </w:footnote>
  <w:footnote w:id="1">
    <w:p w14:paraId="63E9853C" w14:textId="77777777" w:rsidR="00C62274" w:rsidRDefault="00C62274">
      <w:pPr>
        <w:pStyle w:val="FootnoteText"/>
      </w:pPr>
      <w:r>
        <w:rPr>
          <w:rStyle w:val="FootnoteReference"/>
        </w:rPr>
        <w:footnoteRef/>
      </w:r>
      <w:r>
        <w:t xml:space="preserve"> </w:t>
      </w:r>
      <w:r>
        <w:fldChar w:fldCharType="begin"/>
      </w:r>
      <w:r>
        <w:instrText xml:space="preserve"> ADDIN ZOTERO_ITEM CSL_CITATION {"citationID":"stb1po8fr","properties":{"custom":"Noel. Maurer and Carlos Yu, The Big Ditch How America Took, Built, Ran, and Ultimately Gave Away the Panama Canal (Princeton: Princeton University Press, 2011), 17-30.","formattedCitation":"Noel. Maurer and Carlos Yu, The Big Ditch How America Took, Built, Ran, and Ultimately Gave Away the Panama Canal (Princeton: Princeton University Press, 2011), 17-30.","plainCitation":"Noel. Maurer and Carlos Yu, The Big Ditch How America Took, Built, Ran, and Ultimately Gave Away the Panama Canal (Princeton: Princeton University Press, 2011), 17-30."},"citationItems":[{"id":1063,"uris":["http://zotero.org/users/2049481/items/H63IAHN2"],"uri":["http://zotero.org/users/2049481/items/H63IAHN2"],"itemData":{"id":1063,"type":"book","title":"The big ditch how America took, built, ran, and ultimately gave away the Panama Canal","publisher":"Princeton University Press","publisher-place":"Princeton","number-of-volumes":"1 online resource (xv, 420 pages) : illustrations","source":"WorldCat Discovery Service","event-place":"Princeton","URL":"Ebook Library http://public.eblib.com/choice/publicfullrecord.aspx?p=590820","ISBN":"978-1-4008-3628-4","language":"English","author":[{"family":"Maurer","given":"Noel."},{"family":"Yu","given":"Carlos"}],"issued":{"date-parts":[["2011"]]},"accessed":{"date-parts":[["2016",4,25]]}}}],"schema":"https://github.com/citation-style-language/schema/raw/master/csl-citation.json"} </w:instrText>
      </w:r>
      <w:r>
        <w:fldChar w:fldCharType="separate"/>
      </w:r>
      <w:r>
        <w:rPr>
          <w:noProof/>
        </w:rPr>
        <w:t xml:space="preserve">Noel Maurer and Carlos Yu, </w:t>
      </w:r>
      <w:r w:rsidRPr="00BD1134">
        <w:rPr>
          <w:i/>
          <w:noProof/>
        </w:rPr>
        <w:t>The Big Ditch: How America Took, Built, Ran, and Ultimately Gave Away the Panama Canal</w:t>
      </w:r>
      <w:r>
        <w:rPr>
          <w:noProof/>
        </w:rPr>
        <w:t xml:space="preserve"> (Princeton: Princeton University Press, 2011), 17-30.</w:t>
      </w:r>
      <w:r>
        <w:fldChar w:fldCharType="end"/>
      </w:r>
    </w:p>
  </w:footnote>
  <w:footnote w:id="2">
    <w:p w14:paraId="10A93F44" w14:textId="77777777" w:rsidR="00C62274" w:rsidRDefault="00C62274">
      <w:pPr>
        <w:pStyle w:val="FootnoteText"/>
      </w:pPr>
      <w:r>
        <w:rPr>
          <w:rStyle w:val="FootnoteReference"/>
        </w:rPr>
        <w:footnoteRef/>
      </w:r>
      <w:r>
        <w:t xml:space="preserve"> </w:t>
      </w:r>
      <w:r>
        <w:fldChar w:fldCharType="begin"/>
      </w:r>
      <w:r>
        <w:instrText xml:space="preserve"> ADDIN ZOTERO_ITEM CSL_CITATION {"citationID":"2klr3n2snv","properties":{"formattedCitation":"{\\rtf Alex. Perez-Venero, {\\i{}Before the Five Frontiers: Panama, from 1821-1903} (New York: AMS Press, 1978), 53.}","plainCitation":"Alex. Perez-Venero, Before the Five Frontiers: Panama, from 1821-1903 (New York: AMS Press, 1978), 53."},"citationItems":[{"id":1061,"uris":["http://zotero.org/users/2049481/items/4SFC5HRS"],"uri":["http://zotero.org/users/2049481/items/4SFC5HRS"],"itemData":{"id":1061,"type":"book","title":"Before the five frontiers: Panama, from 1821-1903","publisher":"AMS Press","publisher-place":"New York","number-of-pages":"xi, 199","source":"WorldCat Discovery Service","event-place":"New York","ISBN":"978-0-404-16003-6","shortTitle":"Before the five frontiers","language":"English","author":[{"family":"Perez-Venero","given":"Alex."}],"issued":{"date-parts":[["1978"]]}},"locator":"53","label":"page"}],"schema":"https://github.com/citation-style-language/schema/raw/master/csl-citation.json"} </w:instrText>
      </w:r>
      <w:r>
        <w:fldChar w:fldCharType="separate"/>
      </w:r>
      <w:r>
        <w:rPr>
          <w:rFonts w:ascii="Cambria"/>
        </w:rPr>
        <w:t>Alex</w:t>
      </w:r>
      <w:r w:rsidRPr="00BD1134">
        <w:rPr>
          <w:rFonts w:ascii="Cambria"/>
        </w:rPr>
        <w:t xml:space="preserve"> Perez-Venero, </w:t>
      </w:r>
      <w:r w:rsidRPr="00BD1134">
        <w:rPr>
          <w:rFonts w:ascii="Cambria"/>
          <w:i/>
          <w:iCs/>
        </w:rPr>
        <w:t>Before the Five Frontiers: Panama, from 1821-1903</w:t>
      </w:r>
      <w:r w:rsidRPr="00BD1134">
        <w:rPr>
          <w:rFonts w:ascii="Cambria"/>
        </w:rPr>
        <w:t xml:space="preserve"> (New York: AMS Press, 1978), 53.</w:t>
      </w:r>
      <w:r>
        <w:fldChar w:fldCharType="end"/>
      </w:r>
    </w:p>
  </w:footnote>
  <w:footnote w:id="3">
    <w:p w14:paraId="47ECDFD5" w14:textId="77777777" w:rsidR="00C62274" w:rsidRDefault="00C62274">
      <w:pPr>
        <w:pStyle w:val="FootnoteText"/>
      </w:pPr>
      <w:r>
        <w:rPr>
          <w:rStyle w:val="FootnoteReference"/>
        </w:rPr>
        <w:footnoteRef/>
      </w:r>
      <w:r>
        <w:t xml:space="preserve"> Ibid, 54-5.</w:t>
      </w:r>
    </w:p>
  </w:footnote>
  <w:footnote w:id="4">
    <w:p w14:paraId="6553B6D5" w14:textId="77777777" w:rsidR="00C62274" w:rsidRDefault="00C62274">
      <w:pPr>
        <w:pStyle w:val="FootnoteText"/>
      </w:pPr>
      <w:r>
        <w:rPr>
          <w:rStyle w:val="FootnoteReference"/>
        </w:rPr>
        <w:footnoteRef/>
      </w:r>
      <w:r>
        <w:t xml:space="preserve"> Quoted in Maurer and Yu, 45.</w:t>
      </w:r>
    </w:p>
  </w:footnote>
  <w:footnote w:id="5">
    <w:p w14:paraId="5799FC05" w14:textId="77777777" w:rsidR="00C62274" w:rsidRDefault="00C62274">
      <w:pPr>
        <w:pStyle w:val="FootnoteText"/>
      </w:pPr>
      <w:r>
        <w:rPr>
          <w:rStyle w:val="FootnoteReference"/>
        </w:rPr>
        <w:footnoteRef/>
      </w:r>
      <w:r>
        <w:t xml:space="preserve"> Ibid.</w:t>
      </w:r>
    </w:p>
  </w:footnote>
  <w:footnote w:id="6">
    <w:p w14:paraId="49662235" w14:textId="77777777" w:rsidR="00C62274" w:rsidRDefault="00C62274">
      <w:pPr>
        <w:pStyle w:val="FootnoteText"/>
      </w:pPr>
      <w:r>
        <w:rPr>
          <w:rStyle w:val="FootnoteReference"/>
        </w:rPr>
        <w:footnoteRef/>
      </w:r>
      <w:r>
        <w:t xml:space="preserve"> Ibid, 36.</w:t>
      </w:r>
    </w:p>
  </w:footnote>
  <w:footnote w:id="7">
    <w:p w14:paraId="6E3B35A6" w14:textId="77777777" w:rsidR="00C62274" w:rsidRDefault="00C62274">
      <w:pPr>
        <w:pStyle w:val="FootnoteText"/>
      </w:pPr>
      <w:r>
        <w:rPr>
          <w:rStyle w:val="FootnoteReference"/>
        </w:rPr>
        <w:footnoteRef/>
      </w:r>
      <w:r>
        <w:t xml:space="preserve"> Perez-Venero, 59.</w:t>
      </w:r>
    </w:p>
  </w:footnote>
  <w:footnote w:id="8">
    <w:p w14:paraId="70861ECF" w14:textId="77777777" w:rsidR="00C62274" w:rsidRDefault="00C62274">
      <w:pPr>
        <w:pStyle w:val="FootnoteText"/>
      </w:pPr>
      <w:r>
        <w:rPr>
          <w:rStyle w:val="FootnoteReference"/>
        </w:rPr>
        <w:footnoteRef/>
      </w:r>
      <w:r>
        <w:t xml:space="preserve"> Ibid, 61.</w:t>
      </w:r>
    </w:p>
  </w:footnote>
  <w:footnote w:id="9">
    <w:p w14:paraId="6458CEA1" w14:textId="77777777" w:rsidR="00C62274" w:rsidRDefault="00C62274">
      <w:pPr>
        <w:pStyle w:val="FootnoteText"/>
      </w:pPr>
      <w:r>
        <w:rPr>
          <w:rStyle w:val="FootnoteReference"/>
        </w:rPr>
        <w:footnoteRef/>
      </w:r>
      <w:r>
        <w:t xml:space="preserve"> Ibid, 63.</w:t>
      </w:r>
    </w:p>
  </w:footnote>
  <w:footnote w:id="10">
    <w:p w14:paraId="3D862847" w14:textId="5BFAB4DC" w:rsidR="00C62274" w:rsidRDefault="00C62274">
      <w:pPr>
        <w:pStyle w:val="FootnoteText"/>
      </w:pPr>
      <w:r>
        <w:rPr>
          <w:rStyle w:val="FootnoteReference"/>
        </w:rPr>
        <w:footnoteRef/>
      </w:r>
      <w:r>
        <w:t xml:space="preserve"> See Figure 1 (previous page).</w:t>
      </w:r>
    </w:p>
  </w:footnote>
  <w:footnote w:id="11">
    <w:p w14:paraId="7244B6F6" w14:textId="68296522" w:rsidR="00C62274" w:rsidRDefault="00C62274">
      <w:pPr>
        <w:pStyle w:val="FootnoteText"/>
      </w:pPr>
      <w:r>
        <w:rPr>
          <w:rStyle w:val="FootnoteReference"/>
        </w:rPr>
        <w:footnoteRef/>
      </w:r>
      <w:r>
        <w:t xml:space="preserve"> </w:t>
      </w:r>
      <w:r>
        <w:fldChar w:fldCharType="begin"/>
      </w:r>
      <w:r>
        <w:instrText xml:space="preserve"> ADDIN ZOTERO_ITEM CSL_CITATION {"citationID":"sdf41Lyn","properties":{"formattedCitation":"{\\rtf Aims McGuinness, {\\i{}Path of Empire: Panama and the California Gold Rush}, The United States in the World; United States in the World. (Ithaca: Cornell University Press, 2008), 33, Table of contents http://catdir.loc.gov/catdir/toc/ecip0722/2007028868.html.}","plainCitation":"Aims McGuinness, Path of Empire: Panama and the California Gold Rush, The United States in the World; United States in the World. (Ithaca: Cornell University Press, 2008), 33, Table of contents http://catdir.loc.gov/catdir/toc/ecip0722/2007028868.html."},"citationItems":[{"id":435,"uris":["http://zotero.org/users/2049481/items/ZP4M58DI"],"uri":["http://zotero.org/users/2049481/items/ZP4M58DI"],"itemData":{"id":435,"type":"book","title":"Path of empire: Panama and the California Gold Rush","collection-title":"The United States in the world; United States in the world.","publisher":"Cornell University Press","publisher-place":"Ithaca","number-of-pages":"xiii, 249","source":"WorldCat Discovery Service","event-place":"Ithaca","URL":"Table of contents http://catdir.loc.gov/catdir/toc/ecip0722/2007028868.html","ISBN":"978-0-8014-4521-7","shortTitle":"Path of empire","language":"English","author":[{"family":"McGuinness","given":"Aims"}],"issued":{"date-parts":[["2008"]]},"accessed":{"date-parts":[["2016",4,6]]}},"locator":"33","label":"page"}],"schema":"https://github.com/citation-style-language/schema/raw/master/csl-citation.json"} </w:instrText>
      </w:r>
      <w:r>
        <w:fldChar w:fldCharType="separate"/>
      </w:r>
      <w:r w:rsidRPr="00AC2A76">
        <w:rPr>
          <w:rFonts w:ascii="Cambria"/>
        </w:rPr>
        <w:t xml:space="preserve">Aims McGuinness, </w:t>
      </w:r>
      <w:r w:rsidRPr="00AC2A76">
        <w:rPr>
          <w:rFonts w:ascii="Cambria"/>
          <w:i/>
          <w:iCs/>
        </w:rPr>
        <w:t>Path of Empire: Panama and the California Gold Rush</w:t>
      </w:r>
      <w:r w:rsidRPr="00AC2A76">
        <w:rPr>
          <w:rFonts w:ascii="Cambria"/>
        </w:rPr>
        <w:t xml:space="preserve"> (Ithaca: Corn</w:t>
      </w:r>
      <w:r>
        <w:rPr>
          <w:rFonts w:ascii="Cambria"/>
        </w:rPr>
        <w:t>ell University Press, 2008), 33</w:t>
      </w:r>
      <w:r w:rsidRPr="00AC2A76">
        <w:rPr>
          <w:rFonts w:ascii="Cambria"/>
        </w:rPr>
        <w:t>.</w:t>
      </w:r>
      <w:r>
        <w:fldChar w:fldCharType="end"/>
      </w:r>
    </w:p>
  </w:footnote>
  <w:footnote w:id="12">
    <w:p w14:paraId="5E2E9D75" w14:textId="58E7242E" w:rsidR="00C62274" w:rsidRDefault="00C62274">
      <w:pPr>
        <w:pStyle w:val="FootnoteText"/>
      </w:pPr>
      <w:r>
        <w:rPr>
          <w:rStyle w:val="FootnoteReference"/>
        </w:rPr>
        <w:footnoteRef/>
      </w:r>
      <w:r>
        <w:t xml:space="preserve"> Maurer and Yu, 43.</w:t>
      </w:r>
    </w:p>
  </w:footnote>
  <w:footnote w:id="13">
    <w:p w14:paraId="7BC9D81A" w14:textId="1121BB90" w:rsidR="00C62274" w:rsidRDefault="00C62274">
      <w:pPr>
        <w:pStyle w:val="FootnoteText"/>
      </w:pPr>
      <w:r>
        <w:rPr>
          <w:rStyle w:val="FootnoteReference"/>
        </w:rPr>
        <w:footnoteRef/>
      </w:r>
      <w:r>
        <w:t xml:space="preserve"> Ibid, 45.</w:t>
      </w:r>
    </w:p>
  </w:footnote>
  <w:footnote w:id="14">
    <w:p w14:paraId="60E0E7B7" w14:textId="6716AA45" w:rsidR="00C62274" w:rsidRDefault="00C62274">
      <w:pPr>
        <w:pStyle w:val="FootnoteText"/>
      </w:pPr>
      <w:r>
        <w:rPr>
          <w:rStyle w:val="FootnoteReference"/>
        </w:rPr>
        <w:footnoteRef/>
      </w:r>
      <w:r>
        <w:t xml:space="preserve"> McGuinness, 36.</w:t>
      </w:r>
    </w:p>
  </w:footnote>
  <w:footnote w:id="15">
    <w:p w14:paraId="2F754DE5" w14:textId="3A340BF1" w:rsidR="00C62274" w:rsidRDefault="00C62274">
      <w:pPr>
        <w:pStyle w:val="FootnoteText"/>
      </w:pPr>
      <w:r>
        <w:rPr>
          <w:rStyle w:val="FootnoteReference"/>
        </w:rPr>
        <w:footnoteRef/>
      </w:r>
      <w:r>
        <w:t xml:space="preserve"> Ibid, 37.</w:t>
      </w:r>
    </w:p>
  </w:footnote>
  <w:footnote w:id="16">
    <w:p w14:paraId="56D2FA2C" w14:textId="0BCC7413" w:rsidR="00C62274" w:rsidRDefault="00C62274">
      <w:pPr>
        <w:pStyle w:val="FootnoteText"/>
      </w:pPr>
      <w:r>
        <w:rPr>
          <w:rStyle w:val="FootnoteReference"/>
        </w:rPr>
        <w:footnoteRef/>
      </w:r>
      <w:r>
        <w:t xml:space="preserve"> Ibid, 68.</w:t>
      </w:r>
    </w:p>
  </w:footnote>
  <w:footnote w:id="17">
    <w:p w14:paraId="18011772" w14:textId="4BFD4DAD" w:rsidR="00C62274" w:rsidRDefault="00C62274">
      <w:pPr>
        <w:pStyle w:val="FootnoteText"/>
      </w:pPr>
      <w:r>
        <w:rPr>
          <w:rStyle w:val="FootnoteReference"/>
        </w:rPr>
        <w:footnoteRef/>
      </w:r>
      <w:r>
        <w:t xml:space="preserve"> Maurer and Yu, 49.</w:t>
      </w:r>
    </w:p>
  </w:footnote>
  <w:footnote w:id="18">
    <w:p w14:paraId="01ABF89E" w14:textId="58D0C563" w:rsidR="00C62274" w:rsidRDefault="00C62274">
      <w:pPr>
        <w:pStyle w:val="FootnoteText"/>
      </w:pPr>
      <w:r>
        <w:rPr>
          <w:rStyle w:val="FootnoteReference"/>
        </w:rPr>
        <w:footnoteRef/>
      </w:r>
      <w:r>
        <w:t xml:space="preserve"> Ibid, 54.</w:t>
      </w:r>
    </w:p>
  </w:footnote>
  <w:footnote w:id="19">
    <w:p w14:paraId="269A7060" w14:textId="03D3D515" w:rsidR="00C62274" w:rsidRDefault="00C62274">
      <w:pPr>
        <w:pStyle w:val="FootnoteText"/>
      </w:pPr>
      <w:r>
        <w:rPr>
          <w:rStyle w:val="FootnoteReference"/>
        </w:rPr>
        <w:footnoteRef/>
      </w:r>
      <w:r>
        <w:t xml:space="preserve"> Ibid, 49.</w:t>
      </w:r>
    </w:p>
  </w:footnote>
  <w:footnote w:id="20">
    <w:p w14:paraId="6DE664BE" w14:textId="6FB0BC19" w:rsidR="00C62274" w:rsidRPr="00D04CBB" w:rsidRDefault="00C62274">
      <w:pPr>
        <w:pStyle w:val="FootnoteText"/>
      </w:pPr>
      <w:r>
        <w:rPr>
          <w:rStyle w:val="FootnoteReference"/>
        </w:rPr>
        <w:footnoteRef/>
      </w:r>
      <w:r>
        <w:t xml:space="preserve"> See Richard White, </w:t>
      </w:r>
      <w:r>
        <w:rPr>
          <w:i/>
        </w:rPr>
        <w:t xml:space="preserve">Railroaded: The Transcontinentals and the Making of Modern America </w:t>
      </w:r>
      <w:r>
        <w:t>(New York: W.W. Norton and Co., 2012).</w:t>
      </w:r>
    </w:p>
  </w:footnote>
  <w:footnote w:id="21">
    <w:p w14:paraId="7A8A5C40" w14:textId="6BAB79D5" w:rsidR="00C62274" w:rsidRDefault="00C62274">
      <w:pPr>
        <w:pStyle w:val="FootnoteText"/>
      </w:pPr>
      <w:r>
        <w:rPr>
          <w:rStyle w:val="FootnoteReference"/>
        </w:rPr>
        <w:footnoteRef/>
      </w:r>
      <w:r>
        <w:t xml:space="preserve"> </w:t>
      </w:r>
      <w:r>
        <w:fldChar w:fldCharType="begin"/>
      </w:r>
      <w:r>
        <w:instrText xml:space="preserve"> ADDIN ZOTERO_ITEM CSL_CITATION {"citationID":"x3TQ1OuQ","properties":{"formattedCitation":"{\\rtf Fessenden N. Otis, \\uc0\\u8220{}Illustrated History of the Panama Railroad;\\uc0\\u8221{} (Harper &amp; Bros., 1861), 15, https://archive.org/stream/illustratedhist01otisgoog#page/n160/mode/2up.}","plainCitation":"Fessenden N. Otis, “Illustrated History of the Panama Railroad;” (Harper &amp; Bros., 1861), 15, https://archive.org/stream/illustratedhist01otisgoog#page/n160/mode/2up."},"citationItems":[{"id":219,"uris":["http://zotero.org/users/2049481/items/FPJA9TGG"],"uri":["http://zotero.org/users/2049481/items/FPJA9TGG"],"itemData":{"id":219,"type":"article","title":"Illustrated history of the Panama railroad;","publisher":"Harper &amp; Bros.","URL":"https://archive.org/stream/illustratedhist01otisgoog#page/n160/mode/2up","author":[{"family":"Otis","given":"Fessenden N."}],"issued":{"date-parts":[["1861"]]},"accessed":{"date-parts":[["2016",4,6]]}},"locator":"15","label":"page"}],"schema":"https://github.com/citation-style-language/schema/raw/master/csl-citation.json"} </w:instrText>
      </w:r>
      <w:r>
        <w:fldChar w:fldCharType="separate"/>
      </w:r>
      <w:r w:rsidRPr="001B3254">
        <w:rPr>
          <w:rFonts w:ascii="Cambria"/>
        </w:rPr>
        <w:t>Fessenden N. Otis, “Illustrated History of the Panama Railroad;” (Harper &amp; Bros., 1861), 15, https://archive.org/stream/illustratedhist01otisgoog#page/n160/mode/2up.</w:t>
      </w:r>
      <w:r>
        <w:fldChar w:fldCharType="end"/>
      </w:r>
    </w:p>
  </w:footnote>
  <w:footnote w:id="22">
    <w:p w14:paraId="34E70394" w14:textId="0B0CD318" w:rsidR="00C62274" w:rsidRDefault="00C62274">
      <w:pPr>
        <w:pStyle w:val="FootnoteText"/>
      </w:pPr>
      <w:r>
        <w:rPr>
          <w:rStyle w:val="FootnoteReference"/>
        </w:rPr>
        <w:footnoteRef/>
      </w:r>
      <w:r>
        <w:t xml:space="preserve"> </w:t>
      </w:r>
      <w:r>
        <w:fldChar w:fldCharType="begin"/>
      </w:r>
      <w:r>
        <w:instrText xml:space="preserve"> ADDIN ZOTERO_ITEM CSL_CITATION {"citationID":"2fb45p8t9t","properties":{"formattedCitation":"{\\rtf Jean Sadler. Heald, {\\i{}Picturesque Panama\\uc0\\u8239{}: The Panama Railroad, the Panama Canal} (Chicago\\uc0\\u8239{}: Chicago\\uc0\\u8239{}:, 1928), 100.}","plainCitation":"Jean Sadler. Heald, Picturesque Panama : The Panama Railroad, the Panama Canal (Chicago : Chicago :, 1928), 100."},"citationItems":[{"id":1064,"uris":["http://zotero.org/users/2049481/items/G8CIP8K7"],"uri":["http://zotero.org/users/2049481/items/G8CIP8K7"],"itemData":{"id":1064,"type":"book","title":"Picturesque Panama : the Panama railroad, the Panama canal","publisher":"Chicago :","publisher-place":"Chicago :","event-place":"Chicago :","shortTitle":"Picturesque Panama","author":[{"family":"Heald","given":"Jean Sadler."}],"issued":{"date-parts":[["1928"]]}},"locator":"100","label":"page"}],"schema":"https://github.com/citation-style-language/schema/raw/master/csl-citation.json"} </w:instrText>
      </w:r>
      <w:r>
        <w:fldChar w:fldCharType="separate"/>
      </w:r>
      <w:r>
        <w:rPr>
          <w:rFonts w:ascii="Cambria"/>
        </w:rPr>
        <w:t>Jean Sadler</w:t>
      </w:r>
      <w:r w:rsidRPr="006D0B98">
        <w:rPr>
          <w:rFonts w:ascii="Cambria"/>
        </w:rPr>
        <w:t xml:space="preserve"> Heald, </w:t>
      </w:r>
      <w:r w:rsidRPr="006D0B98">
        <w:rPr>
          <w:rFonts w:ascii="Cambria"/>
          <w:i/>
          <w:iCs/>
        </w:rPr>
        <w:t>Picturesque Panama : The Panama Railroad, the Panama Canal</w:t>
      </w:r>
      <w:r w:rsidRPr="006D0B98">
        <w:rPr>
          <w:rFonts w:ascii="Cambria"/>
        </w:rPr>
        <w:t xml:space="preserve"> (Chicago : C</w:t>
      </w:r>
      <w:r>
        <w:rPr>
          <w:rFonts w:ascii="Cambria"/>
        </w:rPr>
        <w:t>. Teich &amp; Co.</w:t>
      </w:r>
      <w:r w:rsidRPr="006D0B98">
        <w:rPr>
          <w:rFonts w:ascii="Cambria"/>
        </w:rPr>
        <w:t>, 1928), 100.</w:t>
      </w:r>
      <w:r>
        <w:fldChar w:fldCharType="end"/>
      </w:r>
    </w:p>
  </w:footnote>
  <w:footnote w:id="23">
    <w:p w14:paraId="39172A7F" w14:textId="6E38FD90" w:rsidR="00C62274" w:rsidRDefault="00C62274">
      <w:pPr>
        <w:pStyle w:val="FootnoteText"/>
      </w:pPr>
      <w:r>
        <w:rPr>
          <w:rStyle w:val="FootnoteReference"/>
        </w:rPr>
        <w:footnoteRef/>
      </w:r>
      <w:r>
        <w:t xml:space="preserve"> </w:t>
      </w:r>
      <w:r>
        <w:fldChar w:fldCharType="begin"/>
      </w:r>
      <w:r>
        <w:instrText xml:space="preserve"> ADDIN ZOTERO_ITEM CSL_CITATION {"citationID":"29glk9rkjf","properties":{"formattedCitation":"{\\rtf John Haskell Kemble, {\\i{}The Panama Route, 1848-1869}, University of California Publications in History, Vol. Xxix. Editors: H.E. Bolton, G.H. Guttridge, F.L. Paxson; University of California Publications in History\\uc0\\u8239{}; v. 29. (Berkley and Los Angeles: University of California Press, 1943), 205.}","plainCitation":"John Haskell Kemble, The Panama Route, 1848-1869, University of California Publications in History, Vol. Xxix. Editors: H.E. Bolton, G.H. Guttridge, F.L. Paxson; University of California Publications in History ; v. 29. (Berkley and Los Angeles: University of California Press, 1943), 205."},"citationItems":[{"id":1039,"uris":["http://zotero.org/users/2049481/items/ZBF25HKE"],"uri":["http://zotero.org/users/2049481/items/ZBF25HKE"],"itemData":{"id":1039,"type":"book","title":"The Panama route, 1848-1869","collection-title":"University of California publications in history, vol. xxix. Editors: H.E. Bolton, G.H. Guttridge, F.L. Paxson; University of California publications in history ; v. 29.","publisher":"University of California Press","publisher-place":"Berkley and Los Angeles","number-of-pages":"316","source":"WorldCat Discovery Service","event-place":"Berkley and Los Angeles","language":"English","author":[{"family":"Kemble","given":"John Haskell"}],"issued":{"date-parts":[["1943"]]}},"locator":"205","label":"page"}],"schema":"https://github.com/citation-style-language/schema/raw/master/csl-citation.json"} </w:instrText>
      </w:r>
      <w:r>
        <w:fldChar w:fldCharType="separate"/>
      </w:r>
      <w:r w:rsidRPr="00A62042">
        <w:rPr>
          <w:rFonts w:ascii="Cambria"/>
        </w:rPr>
        <w:t xml:space="preserve">John Haskell Kemble, </w:t>
      </w:r>
      <w:r w:rsidRPr="00A62042">
        <w:rPr>
          <w:rFonts w:ascii="Cambria"/>
          <w:i/>
          <w:iCs/>
        </w:rPr>
        <w:t>The Panama Route, 1848-1869</w:t>
      </w:r>
      <w:r>
        <w:rPr>
          <w:rFonts w:ascii="Cambria"/>
        </w:rPr>
        <w:t xml:space="preserve"> </w:t>
      </w:r>
      <w:r w:rsidRPr="00A62042">
        <w:rPr>
          <w:rFonts w:ascii="Cambria"/>
        </w:rPr>
        <w:t>(Berkley and Los Angeles: University of California Press, 1943), 205.</w:t>
      </w:r>
      <w:r>
        <w:fldChar w:fldCharType="end"/>
      </w:r>
    </w:p>
  </w:footnote>
  <w:footnote w:id="24">
    <w:p w14:paraId="552AEF5D" w14:textId="2E867237" w:rsidR="00C62274" w:rsidRDefault="00C62274">
      <w:pPr>
        <w:pStyle w:val="FootnoteText"/>
      </w:pPr>
      <w:r>
        <w:rPr>
          <w:rStyle w:val="FootnoteReference"/>
        </w:rPr>
        <w:footnoteRef/>
      </w:r>
      <w:r>
        <w:t xml:space="preserve"> Ibid, 209.</w:t>
      </w:r>
    </w:p>
  </w:footnote>
  <w:footnote w:id="25">
    <w:p w14:paraId="5D25D447" w14:textId="5AEE5993" w:rsidR="00C62274" w:rsidRDefault="00C62274">
      <w:pPr>
        <w:pStyle w:val="FootnoteText"/>
      </w:pPr>
      <w:r>
        <w:rPr>
          <w:rStyle w:val="FootnoteReference"/>
        </w:rPr>
        <w:footnoteRef/>
      </w:r>
      <w:r>
        <w:t xml:space="preserve"> Alex </w:t>
      </w:r>
      <w:r>
        <w:fldChar w:fldCharType="begin"/>
      </w:r>
      <w:r>
        <w:instrText xml:space="preserve"> ADDIN ZOTERO_ITEM CSL_CITATION {"citationID":"fqj6838gb","properties":{"custom":"Perez-Venero, {\\\\i{}Before the Five Frontiers}, New York: AMS Press, 1978\n.","formattedCitation":"{\\rtf Perez-Venero, {\\\\i{}Before the Five Frontiers}, New York: AMS Press, 1978\n.}","plainCitation":"Perez-Venero, \\iBefore the Five Frontiers, New York: AMS Press, 1978."},"citationItems":[{"id":1061,"uris":["http://zotero.org/users/2049481/items/4SFC5HRS"],"uri":["http://zotero.org/users/2049481/items/4SFC5HRS"],"itemData":{"id":1061,"type":"book","title":"Before the five frontiers: Panama, from 1821-1903","publisher":"AMS Press","publisher-place":"New York","number-of-pages":"xi, 199","source":"WorldCat Discovery Service","event-place":"New York","ISBN":"978-0-404-16003-6","shortTitle":"Before the five frontiers","language":"English","author":[{"family":"Perez-Venero","given":"Alex."}],"issued":{"date-parts":[["1978"]]}}}],"schema":"https://github.com/citation-style-language/schema/raw/master/csl-citation.json"} </w:instrText>
      </w:r>
      <w:r>
        <w:fldChar w:fldCharType="separate"/>
      </w:r>
      <w:r>
        <w:rPr>
          <w:rFonts w:ascii="Cambria"/>
        </w:rPr>
        <w:t xml:space="preserve">Perez-Venero, </w:t>
      </w:r>
      <w:r w:rsidRPr="00A36FD5">
        <w:rPr>
          <w:rFonts w:ascii="Cambria"/>
          <w:i/>
        </w:rPr>
        <w:t>Before the Five Frontiers</w:t>
      </w:r>
      <w:r>
        <w:rPr>
          <w:rFonts w:ascii="Cambria"/>
        </w:rPr>
        <w:t xml:space="preserve"> (</w:t>
      </w:r>
      <w:r w:rsidRPr="00A36FD5">
        <w:rPr>
          <w:rFonts w:ascii="Cambria"/>
        </w:rPr>
        <w:t>New York: AMS Press, 1978</w:t>
      </w:r>
      <w:r>
        <w:rPr>
          <w:rFonts w:ascii="Cambria"/>
        </w:rPr>
        <w:t>), 54</w:t>
      </w:r>
      <w:r w:rsidRPr="00A36FD5">
        <w:rPr>
          <w:rFonts w:ascii="Cambria"/>
        </w:rPr>
        <w:t>.</w:t>
      </w:r>
      <w:r>
        <w:fldChar w:fldCharType="end"/>
      </w:r>
    </w:p>
  </w:footnote>
  <w:footnote w:id="26">
    <w:p w14:paraId="4A25FB82" w14:textId="7C664FD2" w:rsidR="00C62274" w:rsidRDefault="00C62274">
      <w:pPr>
        <w:pStyle w:val="FootnoteText"/>
      </w:pPr>
      <w:r>
        <w:rPr>
          <w:rStyle w:val="FootnoteReference"/>
        </w:rPr>
        <w:footnoteRef/>
      </w:r>
      <w:r>
        <w:t xml:space="preserve"> Ibid, 69.</w:t>
      </w:r>
    </w:p>
  </w:footnote>
  <w:footnote w:id="27">
    <w:p w14:paraId="5F178E86" w14:textId="0257526B" w:rsidR="00C62274" w:rsidRDefault="00C62274">
      <w:pPr>
        <w:pStyle w:val="FootnoteText"/>
      </w:pPr>
      <w:r>
        <w:rPr>
          <w:rStyle w:val="FootnoteReference"/>
        </w:rPr>
        <w:footnoteRef/>
      </w:r>
      <w:r>
        <w:t xml:space="preserve"> Ibid, ix.</w:t>
      </w:r>
    </w:p>
  </w:footnote>
  <w:footnote w:id="28">
    <w:p w14:paraId="41CB9BED" w14:textId="0FDF88C6" w:rsidR="00C62274" w:rsidRDefault="00C62274">
      <w:pPr>
        <w:pStyle w:val="FootnoteText"/>
      </w:pPr>
      <w:r>
        <w:rPr>
          <w:rStyle w:val="FootnoteReference"/>
        </w:rPr>
        <w:footnoteRef/>
      </w:r>
      <w:r>
        <w:t xml:space="preserve"> Ibid, 91.</w:t>
      </w:r>
    </w:p>
  </w:footnote>
  <w:footnote w:id="29">
    <w:p w14:paraId="05E4650A" w14:textId="45F153A4" w:rsidR="00C62274" w:rsidRDefault="00C62274">
      <w:pPr>
        <w:pStyle w:val="FootnoteText"/>
      </w:pPr>
      <w:r>
        <w:rPr>
          <w:rStyle w:val="FootnoteReference"/>
        </w:rPr>
        <w:footnoteRef/>
      </w:r>
      <w:r>
        <w:t xml:space="preserve"> McGuinness, 9. For an in-depth treatment of the role of technology in American neocolonialism, see </w:t>
      </w:r>
      <w:r>
        <w:fldChar w:fldCharType="begin"/>
      </w:r>
      <w:r>
        <w:instrText xml:space="preserve"> ADDIN ZOTERO_ITEM CSL_CITATION {"citationID":"VLndqE9L","properties":{"formattedCitation":"{\\rtf Ricardo Donato Salvatore, \\uc0\\u8220{}Imperial Mechanics: South America\\uc0\\u8217{}s Hemispheric Integration in the Machine Age,\\uc0\\u8221{} {\\i{}American Quarterly} 58, no. 3 (2006): 662\\uc0\\u8211{}91.}","plainCitation":"Ricardo Donato Salvatore, “Imperial Mechanics: South America’s Hemispheric Integration in the Machine Age,” American Quarterly 58, no. 3 (2006): 662–91."},"citationItems":[{"id":437,"uris":["http://zotero.org/users/2049481/items/EF8P3F3K"],"uri":["http://zotero.org/users/2049481/items/EF8P3F3K"],"itemData":{"id":437,"type":"article-journal","title":"Imperial Mechanics: South America's Hemispheric Integration in the Machine Age","container-title":"American Quarterly","page":"662-691","volume":"58","issue":"3","source":"WorldCat Discovery Service","ISSN":"0003-0678","shortTitle":"Imperial Mechanics","author":[{"family":"Salvatore","given":"Ricardo Donato"}],"issued":{"date-parts":[["2006"]]}}}],"schema":"https://github.com/citation-style-language/schema/raw/master/csl-citation.json"} </w:instrText>
      </w:r>
      <w:r>
        <w:fldChar w:fldCharType="separate"/>
      </w:r>
      <w:r w:rsidRPr="006640DB">
        <w:rPr>
          <w:rFonts w:ascii="Cambria"/>
        </w:rPr>
        <w:t xml:space="preserve">Ricardo Donato Salvatore, “Imperial Mechanics: South America’s Hemispheric Integration in the Machine Age,” </w:t>
      </w:r>
      <w:r w:rsidRPr="006640DB">
        <w:rPr>
          <w:rFonts w:ascii="Cambria"/>
          <w:i/>
          <w:iCs/>
        </w:rPr>
        <w:t>American Quarterly</w:t>
      </w:r>
      <w:r w:rsidRPr="006640DB">
        <w:rPr>
          <w:rFonts w:ascii="Cambria"/>
        </w:rPr>
        <w:t xml:space="preserve"> 58, no. 3 (2006): 662–91.</w:t>
      </w:r>
      <w:r>
        <w:fldChar w:fldCharType="end"/>
      </w:r>
    </w:p>
  </w:footnote>
  <w:footnote w:id="30">
    <w:p w14:paraId="3C40CECF" w14:textId="2233E9DA" w:rsidR="00C62274" w:rsidRDefault="00C62274">
      <w:pPr>
        <w:pStyle w:val="FootnoteText"/>
      </w:pPr>
      <w:r>
        <w:rPr>
          <w:rStyle w:val="FootnoteReference"/>
        </w:rPr>
        <w:footnoteRef/>
      </w:r>
      <w:r>
        <w:t xml:space="preserve"> Ibid.</w:t>
      </w:r>
    </w:p>
  </w:footnote>
  <w:footnote w:id="31">
    <w:p w14:paraId="696685D9" w14:textId="59C9BEC8" w:rsidR="00C62274" w:rsidRDefault="00C62274">
      <w:pPr>
        <w:pStyle w:val="FootnoteText"/>
      </w:pPr>
      <w:r>
        <w:rPr>
          <w:rStyle w:val="FootnoteReference"/>
        </w:rPr>
        <w:footnoteRef/>
      </w:r>
      <w:r>
        <w:t xml:space="preserve"> It was 13.7%, much higher than the New York Stock Exchange’s average over the same period. Maurer and Yu, 47.</w:t>
      </w:r>
    </w:p>
  </w:footnote>
  <w:footnote w:id="32">
    <w:p w14:paraId="09B4CB78" w14:textId="56F6D923" w:rsidR="00C62274" w:rsidRDefault="00C62274">
      <w:pPr>
        <w:pStyle w:val="FootnoteText"/>
      </w:pPr>
      <w:r>
        <w:rPr>
          <w:rStyle w:val="FootnoteReference"/>
        </w:rPr>
        <w:footnoteRef/>
      </w:r>
      <w:r>
        <w:t xml:space="preserve"> Ibid, 14.</w:t>
      </w:r>
    </w:p>
  </w:footnote>
  <w:footnote w:id="33">
    <w:p w14:paraId="214BF497" w14:textId="36E42F11" w:rsidR="00C62274" w:rsidRDefault="00C62274">
      <w:pPr>
        <w:pStyle w:val="FootnoteText"/>
      </w:pPr>
      <w:r>
        <w:rPr>
          <w:rStyle w:val="FootnoteReference"/>
        </w:rPr>
        <w:footnoteRef/>
      </w:r>
      <w:r>
        <w:t xml:space="preserve"> See McGuinness 2-4 for anecdotes on the complexity of archival research in Panama.</w:t>
      </w:r>
    </w:p>
  </w:footnote>
  <w:footnote w:id="34">
    <w:p w14:paraId="58137395" w14:textId="2D1565D0" w:rsidR="00C62274" w:rsidRDefault="00C62274">
      <w:pPr>
        <w:pStyle w:val="FootnoteText"/>
      </w:pPr>
      <w:r>
        <w:rPr>
          <w:rStyle w:val="FootnoteReference"/>
        </w:rPr>
        <w:footnoteRef/>
      </w:r>
      <w:r>
        <w:t xml:space="preserve"> </w:t>
      </w:r>
      <w:r>
        <w:fldChar w:fldCharType="begin"/>
      </w:r>
      <w:r>
        <w:instrText xml:space="preserve"> ADDIN ZOTERO_ITEM CSL_CITATION {"citationID":"ZN1wh377","properties":{"formattedCitation":"{\\rtf Jordana Dym, \\uc0\\u8220{}\\uc0\\u8216{}More Calculated to Mislead than Inform\\uc0\\u8217{}: Travel Writers and the Mapping of Central America, 1821-1945,\\uc0\\u8221{} {\\i{}Journal of Historical Geography} 30, no. 2 (2004): 348.}","plainCitation":"Jordana Dym, “‘More Calculated to Mislead than Inform’: Travel Writers and the Mapping of Central America, 1821-1945,” Journal of Historical Geography 30, no. 2 (2004): 348."},"citationItems":[{"id":193,"uris":["http://zotero.org/users/2049481/items/8ANGJMJP"],"uri":["http://zotero.org/users/2049481/items/8ANGJMJP"],"itemData":{"id":193,"type":"article-journal","title":"‘More calculated to mislead than inform’: travel writers and the mapping of Central America, 1821-1945","container-title":"Journal of Historical Geography","page":"340-363","volume":"30","issue":"2","source":"WorldCat Discovery Service","ISSN":"0305-7488","shortTitle":"‘More calculated to mislead than inform’","author":[{"family":"Dym","given":"Jordana"}],"issued":{"date-parts":[["2004"]]}},"locator":"348","label":"page"}],"schema":"https://github.com/citation-style-language/schema/raw/master/csl-citation.json"} </w:instrText>
      </w:r>
      <w:r>
        <w:fldChar w:fldCharType="separate"/>
      </w:r>
      <w:r w:rsidRPr="00467D11">
        <w:rPr>
          <w:rFonts w:ascii="Cambria"/>
        </w:rPr>
        <w:t xml:space="preserve">Jordana Dym, “‘More Calculated to Mislead than Inform’: Travel Writers and the Mapping of Central America, 1821-1945,” </w:t>
      </w:r>
      <w:r w:rsidRPr="00467D11">
        <w:rPr>
          <w:rFonts w:ascii="Cambria"/>
          <w:i/>
          <w:iCs/>
        </w:rPr>
        <w:t>Journal of Historical Geography</w:t>
      </w:r>
      <w:r w:rsidRPr="00467D11">
        <w:rPr>
          <w:rFonts w:ascii="Cambria"/>
        </w:rPr>
        <w:t xml:space="preserve"> 30, no. 2 (2004): 348.</w:t>
      </w:r>
      <w:r>
        <w:fldChar w:fldCharType="end"/>
      </w:r>
    </w:p>
  </w:footnote>
  <w:footnote w:id="35">
    <w:p w14:paraId="7C9146E9" w14:textId="606C0E1A" w:rsidR="00C62274" w:rsidRDefault="00C62274">
      <w:pPr>
        <w:pStyle w:val="FootnoteText"/>
      </w:pPr>
      <w:r>
        <w:rPr>
          <w:rStyle w:val="FootnoteReference"/>
        </w:rPr>
        <w:footnoteRef/>
      </w:r>
      <w:r>
        <w:t xml:space="preserve"> Ibid.</w:t>
      </w:r>
    </w:p>
  </w:footnote>
  <w:footnote w:id="36">
    <w:p w14:paraId="13FA0E70" w14:textId="1DA6BA21" w:rsidR="00C62274" w:rsidRDefault="00C62274">
      <w:pPr>
        <w:pStyle w:val="FootnoteText"/>
      </w:pPr>
      <w:r>
        <w:rPr>
          <w:rStyle w:val="FootnoteReference"/>
        </w:rPr>
        <w:footnoteRef/>
      </w:r>
      <w:r>
        <w:t xml:space="preserve"> </w:t>
      </w:r>
      <w:r>
        <w:fldChar w:fldCharType="begin"/>
      </w:r>
      <w:r>
        <w:instrText xml:space="preserve"> ADDIN ZOTERO_ITEM CSL_CITATION {"citationID":"m8cMeTW5","properties":{"formattedCitation":"{\\rtf Panama Railroad Company, {\\i{}Panama Rail-Road Company.Capital $1,000,000, with Liberty to Increase to $5,000,000 ..} (New York, 1849), http://hdl.handle.net/2027/uc1.31822031028533.}","plainCitation":"Panama Railroad Company, Panama Rail-Road Company.Capital $1,000,000, with Liberty to Increase to $5,000,000 .. (New York, 1849), http://hdl.handle.net/2027/uc1.31822031028533."},"citationItems":[{"id":1041,"uris":["http://zotero.org/users/2049481/items/MV3C3ND5"],"uri":["http://zotero.org/users/2049481/items/MV3C3ND5"],"itemData":{"id":1041,"type":"book","title":"Panama Rail-Road Company.Capital $1,000,000, with liberty to increase to $5,000,000 ..","publisher":"New York,","URL":"http://hdl.handle.net/2027/uc1.31822031028533","author":[{"family":"","given":"Panama Railroad Company"}],"issued":{"date-parts":[["1849"]]}}}],"schema":"https://github.com/citation-style-language/schema/raw/master/csl-citation.json"} </w:instrText>
      </w:r>
      <w:r>
        <w:fldChar w:fldCharType="separate"/>
      </w:r>
      <w:r w:rsidRPr="00970281">
        <w:rPr>
          <w:rFonts w:ascii="Cambria"/>
        </w:rPr>
        <w:t xml:space="preserve">Panama Railroad Company, </w:t>
      </w:r>
      <w:r w:rsidRPr="00970281">
        <w:rPr>
          <w:rFonts w:ascii="Cambria"/>
          <w:i/>
          <w:iCs/>
        </w:rPr>
        <w:t>Panama Rail-Road Company.</w:t>
      </w:r>
      <w:r>
        <w:rPr>
          <w:rFonts w:ascii="Cambria"/>
          <w:i/>
          <w:iCs/>
        </w:rPr>
        <w:t xml:space="preserve"> </w:t>
      </w:r>
      <w:r w:rsidRPr="00970281">
        <w:rPr>
          <w:rFonts w:ascii="Cambria"/>
          <w:i/>
          <w:iCs/>
        </w:rPr>
        <w:t>Capital $1,000,000, with Liberty to Increase to $5,000,000 ..</w:t>
      </w:r>
      <w:r w:rsidRPr="00970281">
        <w:rPr>
          <w:rFonts w:ascii="Cambria"/>
        </w:rPr>
        <w:t xml:space="preserve"> (New York, 1849), http://hdl.handle.net/2027/uc1.31822031028533.</w:t>
      </w:r>
      <w:r>
        <w:fldChar w:fldCharType="end"/>
      </w:r>
    </w:p>
  </w:footnote>
  <w:footnote w:id="37">
    <w:p w14:paraId="600B4879" w14:textId="176A91F3" w:rsidR="00C62274" w:rsidRDefault="00C62274">
      <w:pPr>
        <w:pStyle w:val="FootnoteText"/>
      </w:pPr>
      <w:r>
        <w:rPr>
          <w:rStyle w:val="FootnoteReference"/>
        </w:rPr>
        <w:footnoteRef/>
      </w:r>
      <w:r>
        <w:t xml:space="preserve"> Otis, 15.</w:t>
      </w:r>
    </w:p>
  </w:footnote>
  <w:footnote w:id="38">
    <w:p w14:paraId="0D7A4D50" w14:textId="15C2212B" w:rsidR="00C62274" w:rsidRDefault="00C62274">
      <w:pPr>
        <w:pStyle w:val="FootnoteText"/>
      </w:pPr>
      <w:r>
        <w:rPr>
          <w:rStyle w:val="FootnoteReference"/>
        </w:rPr>
        <w:footnoteRef/>
      </w:r>
      <w:r>
        <w:t xml:space="preserve"> Panama Railroad Company, 16.</w:t>
      </w:r>
    </w:p>
  </w:footnote>
  <w:footnote w:id="39">
    <w:p w14:paraId="62BB0B3F" w14:textId="61883B88" w:rsidR="00C62274" w:rsidRDefault="00C62274">
      <w:pPr>
        <w:pStyle w:val="FootnoteText"/>
      </w:pPr>
      <w:r>
        <w:rPr>
          <w:rStyle w:val="FootnoteReference"/>
        </w:rPr>
        <w:footnoteRef/>
      </w:r>
      <w:r>
        <w:t xml:space="preserve"> Otis, 35.</w:t>
      </w:r>
    </w:p>
  </w:footnote>
  <w:footnote w:id="40">
    <w:p w14:paraId="1072523E" w14:textId="21511097" w:rsidR="00C62274" w:rsidRDefault="00C62274">
      <w:pPr>
        <w:pStyle w:val="FootnoteText"/>
      </w:pPr>
      <w:r>
        <w:rPr>
          <w:rStyle w:val="FootnoteReference"/>
        </w:rPr>
        <w:footnoteRef/>
      </w:r>
      <w:r>
        <w:t xml:space="preserve"> See Figure 2.</w:t>
      </w:r>
    </w:p>
  </w:footnote>
  <w:footnote w:id="41">
    <w:p w14:paraId="517A5822" w14:textId="7745D464" w:rsidR="00C62274" w:rsidRDefault="00C62274">
      <w:pPr>
        <w:pStyle w:val="FootnoteText"/>
      </w:pPr>
      <w:r>
        <w:rPr>
          <w:rStyle w:val="FootnoteReference"/>
        </w:rPr>
        <w:footnoteRef/>
      </w:r>
      <w:r>
        <w:t xml:space="preserve"> See Figures 3 and 4.</w:t>
      </w:r>
    </w:p>
  </w:footnote>
  <w:footnote w:id="42">
    <w:p w14:paraId="78781FCE" w14:textId="3F8F9338" w:rsidR="00C62274" w:rsidRDefault="00C62274">
      <w:pPr>
        <w:pStyle w:val="FootnoteText"/>
      </w:pPr>
      <w:r>
        <w:rPr>
          <w:rStyle w:val="FootnoteReference"/>
        </w:rPr>
        <w:footnoteRef/>
      </w:r>
      <w:r>
        <w:t xml:space="preserve"> </w:t>
      </w:r>
      <w:r>
        <w:fldChar w:fldCharType="begin"/>
      </w:r>
      <w:r>
        <w:instrText xml:space="preserve"> ADDIN ZOTERO_ITEM CSL_CITATION {"citationID":"rUi9HXrf","properties":{"formattedCitation":"{\\rtf Stephen Frenkel, \\uc0\\u8220{}Jungle Stories: North American Representations of Tropical Panama,\\uc0\\u8221{} {\\i{}Geographical Review} 86, no. 3 (1996): 317\\uc0\\u8211{}18.}","plainCitation":"Stephen Frenkel, “Jungle Stories: North American Representations of Tropical Panama,” Geographical Review 86, no. 3 (1996): 317–18."},"citationItems":[{"id":296,"uris":["http://zotero.org/users/2049481/items/T8BCMXAP"],"uri":["http://zotero.org/users/2049481/items/T8BCMXAP"],"itemData":{"id":296,"type":"article-journal","title":"Jungle Stories: North American Representations of Tropical Panama","container-title":"Geographical Review","page":"317-333","volume":"86","issue":"3","source":"WorldCat Discovery Service","ISSN":"0016-7428","shortTitle":"Jungle Stories","author":[{"family":"Frenkel","given":"Stephen"}],"issued":{"date-parts":[["1996"]]}},"locator":"317-18","label":"page"}],"schema":"https://github.com/citation-style-language/schema/raw/master/csl-citation.json"} </w:instrText>
      </w:r>
      <w:r>
        <w:fldChar w:fldCharType="separate"/>
      </w:r>
      <w:r w:rsidRPr="00113AE8">
        <w:rPr>
          <w:rFonts w:ascii="Cambria"/>
        </w:rPr>
        <w:t xml:space="preserve">Stephen Frenkel, “Jungle Stories: North American Representations of Tropical Panama,” </w:t>
      </w:r>
      <w:r w:rsidRPr="00113AE8">
        <w:rPr>
          <w:rFonts w:ascii="Cambria"/>
          <w:i/>
          <w:iCs/>
        </w:rPr>
        <w:t>Geographical Review</w:t>
      </w:r>
      <w:r w:rsidRPr="00113AE8">
        <w:rPr>
          <w:rFonts w:ascii="Cambria"/>
        </w:rPr>
        <w:t xml:space="preserve"> 86, no. 3 (1996): 317–18.</w:t>
      </w:r>
      <w:r>
        <w:fldChar w:fldCharType="end"/>
      </w:r>
    </w:p>
  </w:footnote>
  <w:footnote w:id="43">
    <w:p w14:paraId="2C016FF9" w14:textId="2E5C3196" w:rsidR="00C62274" w:rsidRDefault="00C62274">
      <w:pPr>
        <w:pStyle w:val="FootnoteText"/>
      </w:pPr>
      <w:r>
        <w:rPr>
          <w:rStyle w:val="FootnoteReference"/>
        </w:rPr>
        <w:footnoteRef/>
      </w:r>
      <w:r>
        <w:t xml:space="preserve"> </w:t>
      </w:r>
      <w:r>
        <w:fldChar w:fldCharType="begin"/>
      </w:r>
      <w:r>
        <w:instrText xml:space="preserve"> ADDIN ZOTERO_ITEM CSL_CITATION {"citationID":"Jm8sZ3CA","properties":{"formattedCitation":"{\\rtf Stephen Frenkel, \\uc0\\u8220{}Geography, Empire, and Environmental Determinism,\\uc0\\u8221{} {\\i{}Geographical Review} 82, no. 2 (1992): 149, doi:10.2307/215428.}","plainCitation":"Stephen Frenkel, “Geography, Empire, and Environmental Determinism,” Geographical Review 82, no. 2 (1992): 149, doi:10.2307/215428."},"citationItems":[{"id":1057,"uris":["http://zotero.org/users/2049481/items/P9MIPDAJ"],"uri":["http://zotero.org/users/2049481/items/P9MIPDAJ"],"itemData":{"id":1057,"type":"article-journal","title":"Geography, Empire, and Environmental Determinism","container-title":"Geographical Review","page":"143-153","volume":"82","issue":"2","source":"JSTOR","abstract":"This article explores the relationship among geography, environmental determinism, and early-twentieth-century development of the Panama Canal Zone. The apparent scientific basis of environmental determinism provided both American policymakers and American Canal Zone residents with an acceptable explanation and rationalization for imperialism in Panama. On the basis of the thesis's academic trappings, everything from pay, privileges, racial hierarchy, and spatial patterns of housing to social control could be understood in ostensibly objective terms. Interpreting Panama through the theoretical lens of environmental determinism offers insights into the character of American prejudices and interests abroad.","DOI":"10.2307/215428","ISSN":"0016-7428","journalAbbreviation":"Geographical Review","author":[{"family":"Frenkel","given":"Stephen"}],"issued":{"date-parts":[["1992"]]}},"locator":"149","label":"page"}],"schema":"https://github.com/citation-style-language/schema/raw/master/csl-citation.json"} </w:instrText>
      </w:r>
      <w:r>
        <w:fldChar w:fldCharType="separate"/>
      </w:r>
      <w:r w:rsidRPr="007A4ED1">
        <w:rPr>
          <w:rFonts w:ascii="Cambria"/>
        </w:rPr>
        <w:t xml:space="preserve">Stephen Frenkel, “Geography, Empire, and Environmental Determinism,” </w:t>
      </w:r>
      <w:r w:rsidRPr="007A4ED1">
        <w:rPr>
          <w:rFonts w:ascii="Cambria"/>
          <w:i/>
          <w:iCs/>
        </w:rPr>
        <w:t>Geographical Review</w:t>
      </w:r>
      <w:r w:rsidRPr="007A4ED1">
        <w:rPr>
          <w:rFonts w:ascii="Cambria"/>
        </w:rPr>
        <w:t xml:space="preserve"> 82, no. 2 (1992): 149</w:t>
      </w:r>
      <w:r>
        <w:rPr>
          <w:rFonts w:ascii="Cambria"/>
        </w:rPr>
        <w:t>.</w:t>
      </w:r>
      <w:r>
        <w:fldChar w:fldCharType="end"/>
      </w:r>
    </w:p>
  </w:footnote>
  <w:footnote w:id="44">
    <w:p w14:paraId="09545A1A" w14:textId="10A6F245" w:rsidR="00C62274" w:rsidRDefault="00C62274">
      <w:pPr>
        <w:pStyle w:val="FootnoteText"/>
      </w:pPr>
      <w:r>
        <w:rPr>
          <w:rStyle w:val="FootnoteReference"/>
        </w:rPr>
        <w:footnoteRef/>
      </w:r>
      <w:r>
        <w:t xml:space="preserve"> Panama Railroad Company, 7-8. </w:t>
      </w:r>
    </w:p>
  </w:footnote>
  <w:footnote w:id="45">
    <w:p w14:paraId="4BB57AB8" w14:textId="44CC1DB9" w:rsidR="00C62274" w:rsidRDefault="00C62274">
      <w:pPr>
        <w:pStyle w:val="FootnoteText"/>
      </w:pPr>
      <w:r>
        <w:rPr>
          <w:rStyle w:val="FootnoteReference"/>
        </w:rPr>
        <w:footnoteRef/>
      </w:r>
      <w:r>
        <w:t xml:space="preserve"> Otis, 49.</w:t>
      </w:r>
    </w:p>
  </w:footnote>
  <w:footnote w:id="46">
    <w:p w14:paraId="5B62F780" w14:textId="568C1291" w:rsidR="00C62274" w:rsidRDefault="00C62274">
      <w:pPr>
        <w:pStyle w:val="FootnoteText"/>
      </w:pPr>
      <w:r>
        <w:rPr>
          <w:rStyle w:val="FootnoteReference"/>
        </w:rPr>
        <w:footnoteRef/>
      </w:r>
      <w:r>
        <w:t xml:space="preserve"> Ibid, 80.</w:t>
      </w:r>
    </w:p>
  </w:footnote>
  <w:footnote w:id="47">
    <w:p w14:paraId="2676D9AE" w14:textId="72B7450B" w:rsidR="00C62274" w:rsidRDefault="00C62274">
      <w:pPr>
        <w:pStyle w:val="FootnoteText"/>
      </w:pPr>
      <w:r>
        <w:rPr>
          <w:rStyle w:val="FootnoteReference"/>
        </w:rPr>
        <w:footnoteRef/>
      </w:r>
      <w:r>
        <w:t xml:space="preserve"> See </w:t>
      </w:r>
      <w:r>
        <w:fldChar w:fldCharType="begin"/>
      </w:r>
      <w:r>
        <w:instrText xml:space="preserve"> ADDIN ZOTERO_ITEM CSL_CITATION {"citationID":"TeFpG4Fe","properties":{"formattedCitation":"{\\rtf Conevery Bolton Valenc\\uc0\\u780{}ius, {\\i{}The Health of the Country: How American Settlers Understood Themselves and Their Land}, 1st ed. (New York: Basic Books, 2002), ACLS Humanities E-Book http://hdl.handle.net/2027/heb.05690.}","plainCitation":"Conevery Bolton Valenčius, The Health of the Country: How American Settlers Understood Themselves and Their Land, 1st ed. (New York: Basic Books, 2002), ACLS Humanities E-Book http://hdl.handle.net/2027/heb.05690."},"citationItems":[{"id":819,"uris":["http://zotero.org/users/2049481/items/PIXNTAD8"],"uri":["http://zotero.org/users/2049481/items/PIXNTAD8"],"itemData":{"id":819,"type":"book","title":"The Health of the Country: How American Settlers Understood Themselves and Their Land","publisher":"Basic Books","publisher-place":"New York","number-of-pages":"viii, 388","edition":"1st ed.","source":"WorldCat Discovery Service","event-place":"New York","URL":"ACLS Humanities E-Book http://hdl.handle.net/2027/heb.05690","ISBN":"0-465-08986-0","shortTitle":"The health of the country","language":"English","author":[{"family":"Valenčius","given":"Conevery Bolton"}],"issued":{"date-parts":[["2002"]]},"accessed":{"date-parts":[["2016",2,3]]}}}],"schema":"https://github.com/citation-style-language/schema/raw/master/csl-citation.json"} </w:instrText>
      </w:r>
      <w:r>
        <w:fldChar w:fldCharType="separate"/>
      </w:r>
      <w:r w:rsidRPr="00955DBB">
        <w:rPr>
          <w:rFonts w:ascii="Cambria"/>
        </w:rPr>
        <w:t xml:space="preserve">Conevery Bolton Valenčius, </w:t>
      </w:r>
      <w:r w:rsidRPr="00955DBB">
        <w:rPr>
          <w:rFonts w:ascii="Cambria"/>
          <w:i/>
          <w:iCs/>
        </w:rPr>
        <w:t>The Health of the Country: How American Settlers Understood Themselves and Their Land</w:t>
      </w:r>
      <w:r>
        <w:rPr>
          <w:rFonts w:ascii="Cambria"/>
        </w:rPr>
        <w:t xml:space="preserve"> (New York: Basic Books, 2002)</w:t>
      </w:r>
      <w:r w:rsidRPr="00955DBB">
        <w:rPr>
          <w:rFonts w:ascii="Cambria"/>
        </w:rPr>
        <w:t xml:space="preserve"> </w:t>
      </w:r>
      <w:r>
        <w:rPr>
          <w:rFonts w:ascii="Cambria"/>
        </w:rPr>
        <w:t>for an examination of this phenomenon in the southern United States</w:t>
      </w:r>
      <w:r>
        <w:fldChar w:fldCharType="end"/>
      </w:r>
    </w:p>
  </w:footnote>
  <w:footnote w:id="48">
    <w:p w14:paraId="645C10B7" w14:textId="36F35C13" w:rsidR="00C62274" w:rsidRDefault="00C62274">
      <w:pPr>
        <w:pStyle w:val="FootnoteText"/>
      </w:pPr>
      <w:r>
        <w:rPr>
          <w:rStyle w:val="FootnoteReference"/>
        </w:rPr>
        <w:footnoteRef/>
      </w:r>
      <w:r>
        <w:t xml:space="preserve"> Panama Railroad Company, 4.</w:t>
      </w:r>
    </w:p>
  </w:footnote>
  <w:footnote w:id="49">
    <w:p w14:paraId="59A4D82A" w14:textId="42D7B674" w:rsidR="00C62274" w:rsidRDefault="00C62274">
      <w:pPr>
        <w:pStyle w:val="FootnoteText"/>
      </w:pPr>
      <w:r>
        <w:rPr>
          <w:rStyle w:val="FootnoteReference"/>
        </w:rPr>
        <w:footnoteRef/>
      </w:r>
      <w:r>
        <w:t xml:space="preserve"> Ibid, 20.</w:t>
      </w:r>
    </w:p>
  </w:footnote>
  <w:footnote w:id="50">
    <w:p w14:paraId="00A9CBC0" w14:textId="169C9250" w:rsidR="00C62274" w:rsidRDefault="00C62274">
      <w:pPr>
        <w:pStyle w:val="FootnoteText"/>
      </w:pPr>
      <w:r>
        <w:rPr>
          <w:rStyle w:val="FootnoteReference"/>
        </w:rPr>
        <w:footnoteRef/>
      </w:r>
      <w:r>
        <w:t xml:space="preserve"> Otis,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17"/>
    <w:rsid w:val="00000A7F"/>
    <w:rsid w:val="00000C94"/>
    <w:rsid w:val="0002477F"/>
    <w:rsid w:val="00027C7D"/>
    <w:rsid w:val="00045F7C"/>
    <w:rsid w:val="00056D3B"/>
    <w:rsid w:val="000668A3"/>
    <w:rsid w:val="0007363C"/>
    <w:rsid w:val="000C1B0A"/>
    <w:rsid w:val="000C55D5"/>
    <w:rsid w:val="000D3793"/>
    <w:rsid w:val="0010382D"/>
    <w:rsid w:val="0010595A"/>
    <w:rsid w:val="00113AE8"/>
    <w:rsid w:val="001145D9"/>
    <w:rsid w:val="0011539F"/>
    <w:rsid w:val="00124987"/>
    <w:rsid w:val="00126273"/>
    <w:rsid w:val="001502F7"/>
    <w:rsid w:val="001B3254"/>
    <w:rsid w:val="00243109"/>
    <w:rsid w:val="00263C9B"/>
    <w:rsid w:val="00273EA1"/>
    <w:rsid w:val="002A2D37"/>
    <w:rsid w:val="002A46DC"/>
    <w:rsid w:val="002C4A73"/>
    <w:rsid w:val="002E2584"/>
    <w:rsid w:val="002F195F"/>
    <w:rsid w:val="003066A7"/>
    <w:rsid w:val="00307BA3"/>
    <w:rsid w:val="0032260A"/>
    <w:rsid w:val="0033146B"/>
    <w:rsid w:val="003578E3"/>
    <w:rsid w:val="00363906"/>
    <w:rsid w:val="003920C0"/>
    <w:rsid w:val="003C5D2C"/>
    <w:rsid w:val="003D49C0"/>
    <w:rsid w:val="003D6A36"/>
    <w:rsid w:val="003E151F"/>
    <w:rsid w:val="00403ECB"/>
    <w:rsid w:val="00436EDA"/>
    <w:rsid w:val="004456F2"/>
    <w:rsid w:val="00467D11"/>
    <w:rsid w:val="00473B29"/>
    <w:rsid w:val="00483F1E"/>
    <w:rsid w:val="0049408B"/>
    <w:rsid w:val="004A479B"/>
    <w:rsid w:val="004C0600"/>
    <w:rsid w:val="004D7350"/>
    <w:rsid w:val="005130D1"/>
    <w:rsid w:val="00521CAE"/>
    <w:rsid w:val="00551ACA"/>
    <w:rsid w:val="00553687"/>
    <w:rsid w:val="005573F6"/>
    <w:rsid w:val="00563B30"/>
    <w:rsid w:val="00566CE9"/>
    <w:rsid w:val="005A1DE9"/>
    <w:rsid w:val="005A68CD"/>
    <w:rsid w:val="005C0F7F"/>
    <w:rsid w:val="005C1162"/>
    <w:rsid w:val="005C6E9B"/>
    <w:rsid w:val="005D27DA"/>
    <w:rsid w:val="005E6B63"/>
    <w:rsid w:val="005F1B97"/>
    <w:rsid w:val="00641502"/>
    <w:rsid w:val="006640DB"/>
    <w:rsid w:val="0067797F"/>
    <w:rsid w:val="006A426D"/>
    <w:rsid w:val="006B0EE2"/>
    <w:rsid w:val="006D0B98"/>
    <w:rsid w:val="00705171"/>
    <w:rsid w:val="0071449B"/>
    <w:rsid w:val="0072344B"/>
    <w:rsid w:val="00724673"/>
    <w:rsid w:val="0072664B"/>
    <w:rsid w:val="00767646"/>
    <w:rsid w:val="007A4ED1"/>
    <w:rsid w:val="007C1BD6"/>
    <w:rsid w:val="007D3764"/>
    <w:rsid w:val="007D5579"/>
    <w:rsid w:val="007D6246"/>
    <w:rsid w:val="007E743A"/>
    <w:rsid w:val="007F1070"/>
    <w:rsid w:val="007F26D7"/>
    <w:rsid w:val="007F44C2"/>
    <w:rsid w:val="00802517"/>
    <w:rsid w:val="008058B0"/>
    <w:rsid w:val="00824B00"/>
    <w:rsid w:val="00842C72"/>
    <w:rsid w:val="00847602"/>
    <w:rsid w:val="008476CE"/>
    <w:rsid w:val="00855497"/>
    <w:rsid w:val="008A598D"/>
    <w:rsid w:val="008B1A0E"/>
    <w:rsid w:val="008D2BA8"/>
    <w:rsid w:val="008D7701"/>
    <w:rsid w:val="008E0A95"/>
    <w:rsid w:val="009419CF"/>
    <w:rsid w:val="00955DBB"/>
    <w:rsid w:val="00956813"/>
    <w:rsid w:val="00970281"/>
    <w:rsid w:val="0097128C"/>
    <w:rsid w:val="00996492"/>
    <w:rsid w:val="009A10A5"/>
    <w:rsid w:val="009E135C"/>
    <w:rsid w:val="009E28DC"/>
    <w:rsid w:val="00A121E3"/>
    <w:rsid w:val="00A2632C"/>
    <w:rsid w:val="00A32CD6"/>
    <w:rsid w:val="00A36FD5"/>
    <w:rsid w:val="00A4002B"/>
    <w:rsid w:val="00A4156C"/>
    <w:rsid w:val="00A44C47"/>
    <w:rsid w:val="00A46803"/>
    <w:rsid w:val="00A513CD"/>
    <w:rsid w:val="00A542F2"/>
    <w:rsid w:val="00A546D6"/>
    <w:rsid w:val="00A60D95"/>
    <w:rsid w:val="00A62042"/>
    <w:rsid w:val="00A74C0F"/>
    <w:rsid w:val="00AA0F36"/>
    <w:rsid w:val="00AC2A76"/>
    <w:rsid w:val="00AC69E2"/>
    <w:rsid w:val="00AF1D88"/>
    <w:rsid w:val="00B3742F"/>
    <w:rsid w:val="00B75B25"/>
    <w:rsid w:val="00BC0D12"/>
    <w:rsid w:val="00BC59CF"/>
    <w:rsid w:val="00BD1134"/>
    <w:rsid w:val="00BD7102"/>
    <w:rsid w:val="00BD7C69"/>
    <w:rsid w:val="00BF585A"/>
    <w:rsid w:val="00C23817"/>
    <w:rsid w:val="00C346A4"/>
    <w:rsid w:val="00C5553E"/>
    <w:rsid w:val="00C62274"/>
    <w:rsid w:val="00C63108"/>
    <w:rsid w:val="00C645B8"/>
    <w:rsid w:val="00C77CC5"/>
    <w:rsid w:val="00C81358"/>
    <w:rsid w:val="00C87C57"/>
    <w:rsid w:val="00CA2FF7"/>
    <w:rsid w:val="00CA3034"/>
    <w:rsid w:val="00CA5CCD"/>
    <w:rsid w:val="00D04CBB"/>
    <w:rsid w:val="00D30491"/>
    <w:rsid w:val="00D754C9"/>
    <w:rsid w:val="00DB6470"/>
    <w:rsid w:val="00DC6F8B"/>
    <w:rsid w:val="00DC6FC0"/>
    <w:rsid w:val="00DF1EF0"/>
    <w:rsid w:val="00E17752"/>
    <w:rsid w:val="00E254E2"/>
    <w:rsid w:val="00E578D7"/>
    <w:rsid w:val="00E65C2B"/>
    <w:rsid w:val="00E65D21"/>
    <w:rsid w:val="00E94576"/>
    <w:rsid w:val="00EA6F0C"/>
    <w:rsid w:val="00EC16AF"/>
    <w:rsid w:val="00ED3B17"/>
    <w:rsid w:val="00EE4C20"/>
    <w:rsid w:val="00EE4F51"/>
    <w:rsid w:val="00EE790C"/>
    <w:rsid w:val="00EF7444"/>
    <w:rsid w:val="00F05055"/>
    <w:rsid w:val="00F1090A"/>
    <w:rsid w:val="00F174CB"/>
    <w:rsid w:val="00F23C53"/>
    <w:rsid w:val="00F25772"/>
    <w:rsid w:val="00F34062"/>
    <w:rsid w:val="00F56F5D"/>
    <w:rsid w:val="00F74CB6"/>
    <w:rsid w:val="00F92778"/>
    <w:rsid w:val="00FA3D86"/>
    <w:rsid w:val="00FA52DA"/>
    <w:rsid w:val="00FA77DF"/>
    <w:rsid w:val="00FD11C4"/>
    <w:rsid w:val="00FD7E4B"/>
    <w:rsid w:val="00FE48F4"/>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56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7701"/>
  </w:style>
  <w:style w:type="character" w:customStyle="1" w:styleId="FootnoteTextChar">
    <w:name w:val="Footnote Text Char"/>
    <w:basedOn w:val="DefaultParagraphFont"/>
    <w:link w:val="FootnoteText"/>
    <w:uiPriority w:val="99"/>
    <w:rsid w:val="008D7701"/>
  </w:style>
  <w:style w:type="character" w:styleId="FootnoteReference">
    <w:name w:val="footnote reference"/>
    <w:basedOn w:val="DefaultParagraphFont"/>
    <w:uiPriority w:val="99"/>
    <w:unhideWhenUsed/>
    <w:rsid w:val="008D7701"/>
    <w:rPr>
      <w:vertAlign w:val="superscript"/>
    </w:rPr>
  </w:style>
  <w:style w:type="character" w:styleId="CommentReference">
    <w:name w:val="annotation reference"/>
    <w:basedOn w:val="DefaultParagraphFont"/>
    <w:uiPriority w:val="99"/>
    <w:semiHidden/>
    <w:unhideWhenUsed/>
    <w:rsid w:val="00A542F2"/>
    <w:rPr>
      <w:sz w:val="18"/>
      <w:szCs w:val="18"/>
    </w:rPr>
  </w:style>
  <w:style w:type="paragraph" w:styleId="CommentText">
    <w:name w:val="annotation text"/>
    <w:basedOn w:val="Normal"/>
    <w:link w:val="CommentTextChar"/>
    <w:uiPriority w:val="99"/>
    <w:semiHidden/>
    <w:unhideWhenUsed/>
    <w:rsid w:val="00A542F2"/>
  </w:style>
  <w:style w:type="character" w:customStyle="1" w:styleId="CommentTextChar">
    <w:name w:val="Comment Text Char"/>
    <w:basedOn w:val="DefaultParagraphFont"/>
    <w:link w:val="CommentText"/>
    <w:uiPriority w:val="99"/>
    <w:semiHidden/>
    <w:rsid w:val="00A542F2"/>
  </w:style>
  <w:style w:type="paragraph" w:styleId="CommentSubject">
    <w:name w:val="annotation subject"/>
    <w:basedOn w:val="CommentText"/>
    <w:next w:val="CommentText"/>
    <w:link w:val="CommentSubjectChar"/>
    <w:uiPriority w:val="99"/>
    <w:semiHidden/>
    <w:unhideWhenUsed/>
    <w:rsid w:val="00A542F2"/>
    <w:rPr>
      <w:b/>
      <w:bCs/>
      <w:sz w:val="20"/>
      <w:szCs w:val="20"/>
    </w:rPr>
  </w:style>
  <w:style w:type="character" w:customStyle="1" w:styleId="CommentSubjectChar">
    <w:name w:val="Comment Subject Char"/>
    <w:basedOn w:val="CommentTextChar"/>
    <w:link w:val="CommentSubject"/>
    <w:uiPriority w:val="99"/>
    <w:semiHidden/>
    <w:rsid w:val="00A542F2"/>
    <w:rPr>
      <w:b/>
      <w:bCs/>
      <w:sz w:val="20"/>
      <w:szCs w:val="20"/>
    </w:rPr>
  </w:style>
  <w:style w:type="paragraph" w:styleId="BalloonText">
    <w:name w:val="Balloon Text"/>
    <w:basedOn w:val="Normal"/>
    <w:link w:val="BalloonTextChar"/>
    <w:uiPriority w:val="99"/>
    <w:semiHidden/>
    <w:unhideWhenUsed/>
    <w:rsid w:val="00A54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2"/>
    <w:rPr>
      <w:rFonts w:ascii="Lucida Grande" w:hAnsi="Lucida Grande" w:cs="Lucida Grande"/>
      <w:sz w:val="18"/>
      <w:szCs w:val="18"/>
    </w:rPr>
  </w:style>
  <w:style w:type="paragraph" w:styleId="Caption">
    <w:name w:val="caption"/>
    <w:basedOn w:val="Normal"/>
    <w:next w:val="Normal"/>
    <w:uiPriority w:val="35"/>
    <w:unhideWhenUsed/>
    <w:qFormat/>
    <w:rsid w:val="00027C7D"/>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7701"/>
  </w:style>
  <w:style w:type="character" w:customStyle="1" w:styleId="FootnoteTextChar">
    <w:name w:val="Footnote Text Char"/>
    <w:basedOn w:val="DefaultParagraphFont"/>
    <w:link w:val="FootnoteText"/>
    <w:uiPriority w:val="99"/>
    <w:rsid w:val="008D7701"/>
  </w:style>
  <w:style w:type="character" w:styleId="FootnoteReference">
    <w:name w:val="footnote reference"/>
    <w:basedOn w:val="DefaultParagraphFont"/>
    <w:uiPriority w:val="99"/>
    <w:unhideWhenUsed/>
    <w:rsid w:val="008D7701"/>
    <w:rPr>
      <w:vertAlign w:val="superscript"/>
    </w:rPr>
  </w:style>
  <w:style w:type="character" w:styleId="CommentReference">
    <w:name w:val="annotation reference"/>
    <w:basedOn w:val="DefaultParagraphFont"/>
    <w:uiPriority w:val="99"/>
    <w:semiHidden/>
    <w:unhideWhenUsed/>
    <w:rsid w:val="00A542F2"/>
    <w:rPr>
      <w:sz w:val="18"/>
      <w:szCs w:val="18"/>
    </w:rPr>
  </w:style>
  <w:style w:type="paragraph" w:styleId="CommentText">
    <w:name w:val="annotation text"/>
    <w:basedOn w:val="Normal"/>
    <w:link w:val="CommentTextChar"/>
    <w:uiPriority w:val="99"/>
    <w:semiHidden/>
    <w:unhideWhenUsed/>
    <w:rsid w:val="00A542F2"/>
  </w:style>
  <w:style w:type="character" w:customStyle="1" w:styleId="CommentTextChar">
    <w:name w:val="Comment Text Char"/>
    <w:basedOn w:val="DefaultParagraphFont"/>
    <w:link w:val="CommentText"/>
    <w:uiPriority w:val="99"/>
    <w:semiHidden/>
    <w:rsid w:val="00A542F2"/>
  </w:style>
  <w:style w:type="paragraph" w:styleId="CommentSubject">
    <w:name w:val="annotation subject"/>
    <w:basedOn w:val="CommentText"/>
    <w:next w:val="CommentText"/>
    <w:link w:val="CommentSubjectChar"/>
    <w:uiPriority w:val="99"/>
    <w:semiHidden/>
    <w:unhideWhenUsed/>
    <w:rsid w:val="00A542F2"/>
    <w:rPr>
      <w:b/>
      <w:bCs/>
      <w:sz w:val="20"/>
      <w:szCs w:val="20"/>
    </w:rPr>
  </w:style>
  <w:style w:type="character" w:customStyle="1" w:styleId="CommentSubjectChar">
    <w:name w:val="Comment Subject Char"/>
    <w:basedOn w:val="CommentTextChar"/>
    <w:link w:val="CommentSubject"/>
    <w:uiPriority w:val="99"/>
    <w:semiHidden/>
    <w:rsid w:val="00A542F2"/>
    <w:rPr>
      <w:b/>
      <w:bCs/>
      <w:sz w:val="20"/>
      <w:szCs w:val="20"/>
    </w:rPr>
  </w:style>
  <w:style w:type="paragraph" w:styleId="BalloonText">
    <w:name w:val="Balloon Text"/>
    <w:basedOn w:val="Normal"/>
    <w:link w:val="BalloonTextChar"/>
    <w:uiPriority w:val="99"/>
    <w:semiHidden/>
    <w:unhideWhenUsed/>
    <w:rsid w:val="00A54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2"/>
    <w:rPr>
      <w:rFonts w:ascii="Lucida Grande" w:hAnsi="Lucida Grande" w:cs="Lucida Grande"/>
      <w:sz w:val="18"/>
      <w:szCs w:val="18"/>
    </w:rPr>
  </w:style>
  <w:style w:type="paragraph" w:styleId="Caption">
    <w:name w:val="caption"/>
    <w:basedOn w:val="Normal"/>
    <w:next w:val="Normal"/>
    <w:uiPriority w:val="35"/>
    <w:unhideWhenUsed/>
    <w:qFormat/>
    <w:rsid w:val="00027C7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18</Pages>
  <Words>3782</Words>
  <Characters>21561</Characters>
  <Application>Microsoft Macintosh Word</Application>
  <DocSecurity>0</DocSecurity>
  <Lines>179</Lines>
  <Paragraphs>50</Paragraphs>
  <ScaleCrop>false</ScaleCrop>
  <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156</cp:revision>
  <dcterms:created xsi:type="dcterms:W3CDTF">2016-04-25T19:23:00Z</dcterms:created>
  <dcterms:modified xsi:type="dcterms:W3CDTF">2018-09-25T20:37:00Z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id="KUII6uXd"/&gt;&lt;style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